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8E365" w14:textId="77777777" w:rsidR="00B44A47" w:rsidRDefault="00B44A47" w:rsidP="00F50D6C">
      <w:pPr>
        <w:pStyle w:val="Address"/>
      </w:pPr>
    </w:p>
    <w:p w14:paraId="6D489468" w14:textId="6B6D6F3C" w:rsidR="00281E64" w:rsidRDefault="00287A54" w:rsidP="00F94AB7">
      <w:pPr>
        <w:pStyle w:val="Documentsubheading"/>
        <w:rPr>
          <w:sz w:val="80"/>
        </w:rPr>
      </w:pPr>
      <w:r>
        <w:rPr>
          <w:sz w:val="80"/>
        </w:rPr>
        <w:t>Telecoms IT</w:t>
      </w:r>
      <w:r w:rsidR="001009A0">
        <w:rPr>
          <w:sz w:val="80"/>
        </w:rPr>
        <w:t xml:space="preserve"> 2016/17</w:t>
      </w:r>
    </w:p>
    <w:p w14:paraId="6940EB89" w14:textId="0D8E7E73" w:rsidR="00B44A47" w:rsidRDefault="001009A0" w:rsidP="00F94AB7">
      <w:pPr>
        <w:pStyle w:val="Documentsubheading"/>
        <w:rPr>
          <w:rFonts w:cstheme="minorBidi"/>
          <w:szCs w:val="22"/>
          <w:lang w:val="en-US" w:eastAsia="en-GB"/>
        </w:rPr>
      </w:pPr>
      <w:r>
        <w:t xml:space="preserve"> </w:t>
      </w:r>
      <w:r w:rsidR="00B44A47">
        <w:br w:type="page"/>
      </w:r>
    </w:p>
    <w:p w14:paraId="5B8CDC6A" w14:textId="45F0B60F" w:rsidR="00611F69" w:rsidRDefault="00611F69" w:rsidP="00611F69">
      <w:pPr>
        <w:pStyle w:val="Heading1"/>
      </w:pPr>
      <w:r>
        <w:lastRenderedPageBreak/>
        <w:t>Telecoms IT Charges</w:t>
      </w:r>
    </w:p>
    <w:p w14:paraId="672E3396" w14:textId="77777777" w:rsidR="00611F69" w:rsidRPr="00611F69" w:rsidRDefault="00611F69" w:rsidP="00611F69">
      <w:pPr>
        <w:pStyle w:val="BodyText"/>
      </w:pPr>
      <w:r w:rsidRPr="00611F69">
        <w:t>Prices Valid: 1st April 2016 - 31st March 2017</w:t>
      </w:r>
    </w:p>
    <w:p w14:paraId="727DF7CD" w14:textId="77777777" w:rsidR="00611F69" w:rsidRPr="00611F69" w:rsidRDefault="00611F69" w:rsidP="00611F69">
      <w:pPr>
        <w:pStyle w:val="BodyText"/>
      </w:pPr>
      <w:r w:rsidRPr="00611F69">
        <w:t>N.B. Early Bird prices are offered until 7 days prior to the first day of build up. Standard Rates apply thereafter. All items shown are hired for the duration of the show unless otherwise stated</w:t>
      </w:r>
    </w:p>
    <w:p w14:paraId="41EF0CB7" w14:textId="41216D8E" w:rsidR="001009A0" w:rsidRDefault="001009A0" w:rsidP="001009A0">
      <w:pPr>
        <w:pStyle w:val="BodyText"/>
      </w:pPr>
      <w:r w:rsidRPr="00895DB0">
        <w:t xml:space="preserve">All enquiries to </w:t>
      </w:r>
      <w:hyperlink r:id="rId8">
        <w:r w:rsidRPr="00895DB0">
          <w:t>technical.serv</w:t>
        </w:r>
      </w:hyperlink>
      <w:hyperlink r:id="rId9">
        <w:r w:rsidR="00946714">
          <w:t>ices@sec</w:t>
        </w:r>
        <w:r w:rsidRPr="00895DB0">
          <w:t>.co.uk</w:t>
        </w:r>
      </w:hyperlink>
    </w:p>
    <w:p w14:paraId="65986C68" w14:textId="77777777" w:rsidR="00611F69" w:rsidRDefault="00611F69" w:rsidP="001009A0">
      <w:pPr>
        <w:pStyle w:val="BodyText"/>
      </w:pPr>
    </w:p>
    <w:tbl>
      <w:tblPr>
        <w:tblW w:w="9639" w:type="dxa"/>
        <w:tblInd w:w="108" w:type="dxa"/>
        <w:tblLook w:val="04A0" w:firstRow="1" w:lastRow="0" w:firstColumn="1" w:lastColumn="0" w:noHBand="0" w:noVBand="1"/>
      </w:tblPr>
      <w:tblGrid>
        <w:gridCol w:w="4536"/>
        <w:gridCol w:w="1168"/>
        <w:gridCol w:w="1418"/>
        <w:gridCol w:w="1570"/>
        <w:gridCol w:w="947"/>
      </w:tblGrid>
      <w:tr w:rsidR="00B17A47" w:rsidRPr="001009A0" w14:paraId="543067AC" w14:textId="77777777" w:rsidTr="00A156AB">
        <w:trPr>
          <w:trHeight w:hRule="exact" w:val="460"/>
          <w:tblHeader/>
        </w:trPr>
        <w:tc>
          <w:tcPr>
            <w:tcW w:w="4536" w:type="dxa"/>
            <w:tcBorders>
              <w:top w:val="nil"/>
              <w:left w:val="nil"/>
              <w:bottom w:val="single" w:sz="12" w:space="0" w:color="000000"/>
              <w:right w:val="single" w:sz="8" w:space="0" w:color="000000"/>
            </w:tcBorders>
            <w:shd w:val="clear" w:color="auto" w:fill="auto"/>
            <w:hideMark/>
          </w:tcPr>
          <w:p w14:paraId="6B469725" w14:textId="77777777" w:rsidR="001009A0" w:rsidRPr="001009A0" w:rsidRDefault="001009A0" w:rsidP="00941BEF">
            <w:pPr>
              <w:pStyle w:val="Tableheading"/>
            </w:pPr>
            <w:r w:rsidRPr="001009A0">
              <w:t>Item Description</w:t>
            </w:r>
          </w:p>
        </w:tc>
        <w:tc>
          <w:tcPr>
            <w:tcW w:w="1168" w:type="dxa"/>
            <w:tcBorders>
              <w:top w:val="nil"/>
              <w:left w:val="nil"/>
              <w:bottom w:val="single" w:sz="12" w:space="0" w:color="000000"/>
              <w:right w:val="single" w:sz="8" w:space="0" w:color="000000"/>
            </w:tcBorders>
            <w:shd w:val="clear" w:color="auto" w:fill="auto"/>
            <w:hideMark/>
          </w:tcPr>
          <w:p w14:paraId="0E214CDF" w14:textId="77777777" w:rsidR="001009A0" w:rsidRPr="001009A0" w:rsidRDefault="001009A0" w:rsidP="00941BEF">
            <w:pPr>
              <w:pStyle w:val="Tableheading"/>
            </w:pPr>
            <w:r w:rsidRPr="001009A0">
              <w:t>Amount</w:t>
            </w:r>
          </w:p>
        </w:tc>
        <w:tc>
          <w:tcPr>
            <w:tcW w:w="1418" w:type="dxa"/>
            <w:tcBorders>
              <w:top w:val="nil"/>
              <w:left w:val="nil"/>
              <w:bottom w:val="single" w:sz="12" w:space="0" w:color="000000"/>
              <w:right w:val="single" w:sz="8" w:space="0" w:color="000000"/>
            </w:tcBorders>
            <w:shd w:val="clear" w:color="auto" w:fill="auto"/>
            <w:hideMark/>
          </w:tcPr>
          <w:p w14:paraId="2E8EC62D" w14:textId="77777777" w:rsidR="001009A0" w:rsidRPr="001009A0" w:rsidRDefault="001009A0" w:rsidP="00941BEF">
            <w:pPr>
              <w:pStyle w:val="Tableheading"/>
            </w:pPr>
            <w:r w:rsidRPr="001009A0">
              <w:t>Early Bird Rate*</w:t>
            </w:r>
          </w:p>
        </w:tc>
        <w:tc>
          <w:tcPr>
            <w:tcW w:w="1570" w:type="dxa"/>
            <w:tcBorders>
              <w:top w:val="nil"/>
              <w:left w:val="nil"/>
              <w:bottom w:val="single" w:sz="12" w:space="0" w:color="000000"/>
              <w:right w:val="single" w:sz="8" w:space="0" w:color="000000"/>
            </w:tcBorders>
            <w:shd w:val="clear" w:color="auto" w:fill="auto"/>
            <w:hideMark/>
          </w:tcPr>
          <w:p w14:paraId="36558AE8" w14:textId="77777777" w:rsidR="001009A0" w:rsidRPr="001009A0" w:rsidRDefault="001009A0" w:rsidP="00941BEF">
            <w:pPr>
              <w:pStyle w:val="Tableheading"/>
            </w:pPr>
            <w:r w:rsidRPr="001009A0">
              <w:t>Standard Rate</w:t>
            </w:r>
          </w:p>
        </w:tc>
        <w:tc>
          <w:tcPr>
            <w:tcW w:w="947" w:type="dxa"/>
            <w:tcBorders>
              <w:top w:val="nil"/>
              <w:left w:val="nil"/>
              <w:bottom w:val="single" w:sz="12" w:space="0" w:color="000000"/>
              <w:right w:val="nil"/>
            </w:tcBorders>
            <w:shd w:val="clear" w:color="auto" w:fill="auto"/>
            <w:hideMark/>
          </w:tcPr>
          <w:p w14:paraId="0ABEC8F7" w14:textId="77777777" w:rsidR="001009A0" w:rsidRPr="001009A0" w:rsidRDefault="001009A0" w:rsidP="00941BEF">
            <w:pPr>
              <w:pStyle w:val="Tableheading"/>
            </w:pPr>
            <w:r w:rsidRPr="001009A0">
              <w:t>Total £</w:t>
            </w:r>
          </w:p>
        </w:tc>
      </w:tr>
      <w:tr w:rsidR="00B17A47" w:rsidRPr="001009A0" w14:paraId="389935E0" w14:textId="77777777" w:rsidTr="00A156AB">
        <w:trPr>
          <w:trHeight w:val="567"/>
        </w:trPr>
        <w:tc>
          <w:tcPr>
            <w:tcW w:w="4536" w:type="dxa"/>
            <w:tcBorders>
              <w:top w:val="single" w:sz="12" w:space="0" w:color="000000"/>
              <w:left w:val="nil"/>
              <w:bottom w:val="single" w:sz="4" w:space="0" w:color="auto"/>
            </w:tcBorders>
            <w:shd w:val="clear" w:color="auto" w:fill="auto"/>
            <w:hideMark/>
          </w:tcPr>
          <w:p w14:paraId="6006174F" w14:textId="603FF11A" w:rsidR="004C6085" w:rsidRPr="001009A0" w:rsidRDefault="00287A54" w:rsidP="00287A54">
            <w:pPr>
              <w:pStyle w:val="Tableheading"/>
            </w:pPr>
            <w:r>
              <w:t>Telephony Services</w:t>
            </w:r>
          </w:p>
        </w:tc>
        <w:tc>
          <w:tcPr>
            <w:tcW w:w="1168" w:type="dxa"/>
            <w:tcBorders>
              <w:top w:val="single" w:sz="12" w:space="0" w:color="000000"/>
              <w:bottom w:val="single" w:sz="8" w:space="0" w:color="000000"/>
            </w:tcBorders>
            <w:shd w:val="clear" w:color="auto" w:fill="auto"/>
            <w:hideMark/>
          </w:tcPr>
          <w:p w14:paraId="64B92C21" w14:textId="77777777" w:rsidR="004C6085" w:rsidRPr="001009A0" w:rsidRDefault="004C6085" w:rsidP="00287A54">
            <w:pPr>
              <w:pStyle w:val="Tableheading"/>
            </w:pPr>
            <w:r w:rsidRPr="001009A0">
              <w:t> </w:t>
            </w:r>
          </w:p>
        </w:tc>
        <w:tc>
          <w:tcPr>
            <w:tcW w:w="1418" w:type="dxa"/>
            <w:tcBorders>
              <w:top w:val="single" w:sz="12" w:space="0" w:color="000000"/>
              <w:bottom w:val="single" w:sz="8" w:space="0" w:color="000000"/>
            </w:tcBorders>
            <w:shd w:val="clear" w:color="auto" w:fill="auto"/>
            <w:hideMark/>
          </w:tcPr>
          <w:p w14:paraId="2EDEE68D" w14:textId="10114E9C" w:rsidR="004C6085" w:rsidRPr="001009A0" w:rsidRDefault="004C6085" w:rsidP="00287A54">
            <w:pPr>
              <w:pStyle w:val="Tableheading"/>
            </w:pPr>
          </w:p>
        </w:tc>
        <w:tc>
          <w:tcPr>
            <w:tcW w:w="1570" w:type="dxa"/>
            <w:tcBorders>
              <w:top w:val="single" w:sz="12" w:space="0" w:color="000000"/>
              <w:bottom w:val="single" w:sz="8" w:space="0" w:color="000000"/>
            </w:tcBorders>
            <w:shd w:val="clear" w:color="auto" w:fill="auto"/>
            <w:hideMark/>
          </w:tcPr>
          <w:p w14:paraId="383F6CAA" w14:textId="03017A30" w:rsidR="004C6085" w:rsidRPr="001009A0" w:rsidRDefault="004C6085" w:rsidP="00287A54">
            <w:pPr>
              <w:pStyle w:val="Tableheading"/>
            </w:pPr>
          </w:p>
        </w:tc>
        <w:tc>
          <w:tcPr>
            <w:tcW w:w="947" w:type="dxa"/>
            <w:tcBorders>
              <w:top w:val="single" w:sz="12" w:space="0" w:color="000000"/>
              <w:bottom w:val="single" w:sz="8" w:space="0" w:color="000000"/>
              <w:right w:val="nil"/>
            </w:tcBorders>
            <w:shd w:val="clear" w:color="auto" w:fill="auto"/>
            <w:hideMark/>
          </w:tcPr>
          <w:p w14:paraId="74388D7F" w14:textId="77777777" w:rsidR="004C6085" w:rsidRPr="001009A0" w:rsidRDefault="004C6085" w:rsidP="00287A54">
            <w:pPr>
              <w:pStyle w:val="Tableheading"/>
            </w:pPr>
            <w:r w:rsidRPr="001009A0">
              <w:t> </w:t>
            </w:r>
          </w:p>
        </w:tc>
      </w:tr>
      <w:tr w:rsidR="00B17A47" w:rsidRPr="00DA43EB" w14:paraId="55341697" w14:textId="77777777" w:rsidTr="00E541B8">
        <w:trPr>
          <w:trHeight w:val="567"/>
        </w:trPr>
        <w:tc>
          <w:tcPr>
            <w:tcW w:w="4536" w:type="dxa"/>
            <w:tcBorders>
              <w:top w:val="single" w:sz="4" w:space="0" w:color="auto"/>
              <w:left w:val="nil"/>
              <w:bottom w:val="single" w:sz="4" w:space="0" w:color="auto"/>
              <w:right w:val="single" w:sz="8" w:space="0" w:color="000000"/>
            </w:tcBorders>
            <w:shd w:val="clear" w:color="auto" w:fill="auto"/>
          </w:tcPr>
          <w:p w14:paraId="3EA404C7" w14:textId="77777777" w:rsidR="00A156AB" w:rsidRPr="00DA43EB" w:rsidRDefault="00A156AB" w:rsidP="00FD507A">
            <w:pPr>
              <w:pStyle w:val="Tableheading"/>
            </w:pPr>
            <w:r w:rsidRPr="00DA43EB">
              <w:t>Telephone Line - Line Only</w:t>
            </w:r>
          </w:p>
          <w:p w14:paraId="6F8A43B5" w14:textId="12E3925C" w:rsidR="004C6085" w:rsidRPr="00DA43EB" w:rsidRDefault="00A156AB" w:rsidP="00DA43EB">
            <w:pPr>
              <w:pStyle w:val="Tableentry"/>
            </w:pPr>
            <w:r w:rsidRPr="00DA43EB">
              <w:t>N.B This is a direct dial analogue line suitable for fax machine/PDQ's. Handsets available on request.</w:t>
            </w:r>
          </w:p>
        </w:tc>
        <w:tc>
          <w:tcPr>
            <w:tcW w:w="1168" w:type="dxa"/>
            <w:tcBorders>
              <w:top w:val="nil"/>
              <w:left w:val="single" w:sz="8" w:space="0" w:color="000000"/>
              <w:bottom w:val="single" w:sz="4" w:space="0" w:color="auto"/>
              <w:right w:val="single" w:sz="8" w:space="0" w:color="000000"/>
            </w:tcBorders>
            <w:shd w:val="clear" w:color="auto" w:fill="auto"/>
          </w:tcPr>
          <w:p w14:paraId="26546E91" w14:textId="61880B37" w:rsidR="004C6085" w:rsidRPr="00DA43EB" w:rsidRDefault="004C6085" w:rsidP="00DA43EB">
            <w:pPr>
              <w:pStyle w:val="Tableentry"/>
            </w:pPr>
          </w:p>
        </w:tc>
        <w:tc>
          <w:tcPr>
            <w:tcW w:w="1418" w:type="dxa"/>
            <w:tcBorders>
              <w:top w:val="nil"/>
              <w:left w:val="single" w:sz="8" w:space="0" w:color="000000"/>
              <w:bottom w:val="single" w:sz="4" w:space="0" w:color="auto"/>
              <w:right w:val="single" w:sz="8" w:space="0" w:color="000000"/>
            </w:tcBorders>
            <w:shd w:val="clear" w:color="auto" w:fill="auto"/>
          </w:tcPr>
          <w:p w14:paraId="1022753D" w14:textId="246E2CFC" w:rsidR="004C6085" w:rsidRPr="00DA43EB" w:rsidRDefault="00A156AB" w:rsidP="00DA43EB">
            <w:pPr>
              <w:pStyle w:val="Tableentry"/>
            </w:pPr>
            <w:r w:rsidRPr="00DA43EB">
              <w:t>£91.14</w:t>
            </w:r>
          </w:p>
        </w:tc>
        <w:tc>
          <w:tcPr>
            <w:tcW w:w="1570" w:type="dxa"/>
            <w:tcBorders>
              <w:top w:val="nil"/>
              <w:left w:val="single" w:sz="8" w:space="0" w:color="000000"/>
              <w:bottom w:val="single" w:sz="4" w:space="0" w:color="auto"/>
              <w:right w:val="single" w:sz="8" w:space="0" w:color="000000"/>
            </w:tcBorders>
            <w:shd w:val="clear" w:color="auto" w:fill="auto"/>
          </w:tcPr>
          <w:p w14:paraId="14F8605B" w14:textId="1749EB20" w:rsidR="004C6085" w:rsidRPr="00DA43EB" w:rsidRDefault="00A156AB" w:rsidP="00DA43EB">
            <w:pPr>
              <w:pStyle w:val="Tableentry"/>
            </w:pPr>
            <w:r w:rsidRPr="00DA43EB">
              <w:t>£121.52</w:t>
            </w:r>
          </w:p>
        </w:tc>
        <w:tc>
          <w:tcPr>
            <w:tcW w:w="947" w:type="dxa"/>
            <w:tcBorders>
              <w:top w:val="nil"/>
              <w:left w:val="single" w:sz="8" w:space="0" w:color="000000"/>
              <w:bottom w:val="single" w:sz="4" w:space="0" w:color="auto"/>
              <w:right w:val="nil"/>
            </w:tcBorders>
            <w:shd w:val="clear" w:color="auto" w:fill="auto"/>
          </w:tcPr>
          <w:p w14:paraId="17954992" w14:textId="4B005CE6" w:rsidR="004C6085" w:rsidRPr="00DA43EB" w:rsidRDefault="004C6085" w:rsidP="00DA43EB">
            <w:pPr>
              <w:pStyle w:val="Tableentry"/>
            </w:pPr>
          </w:p>
        </w:tc>
      </w:tr>
      <w:tr w:rsidR="00A156AB" w:rsidRPr="00DA43EB" w14:paraId="39136085" w14:textId="77777777" w:rsidTr="00E541B8">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25F5C5D3" w14:textId="77777777" w:rsidR="00DA43EB" w:rsidRPr="00DA43EB" w:rsidRDefault="00DA43EB" w:rsidP="00FD507A">
            <w:pPr>
              <w:pStyle w:val="Tableheading"/>
            </w:pPr>
            <w:r w:rsidRPr="00DA43EB">
              <w:t>Fax Machine Package</w:t>
            </w:r>
          </w:p>
          <w:p w14:paraId="7DFA3B27" w14:textId="60B2F735" w:rsidR="00A156AB" w:rsidRPr="00DA43EB" w:rsidRDefault="00DA43EB" w:rsidP="00DA43EB">
            <w:pPr>
              <w:pStyle w:val="Tableentry"/>
            </w:pPr>
            <w:r w:rsidRPr="00DA43EB">
              <w:t>Incorporates a telephone line and a desktop copier c/w handset</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03BC33E5" w14:textId="77777777" w:rsidR="00A156AB" w:rsidRPr="00DA43EB" w:rsidRDefault="00A156AB" w:rsidP="00DA43EB">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08C37A89" w14:textId="4E40817B" w:rsidR="00A156AB" w:rsidRPr="00DA43EB" w:rsidRDefault="00DA43EB" w:rsidP="00DA43EB">
            <w:pPr>
              <w:pStyle w:val="Tableentry"/>
            </w:pPr>
            <w:r w:rsidRPr="00DA43EB">
              <w:t>£234.55</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60BA0DC3" w14:textId="24E90600" w:rsidR="00A156AB" w:rsidRPr="00DA43EB" w:rsidRDefault="00DA43EB" w:rsidP="00DA43EB">
            <w:pPr>
              <w:pStyle w:val="Tableentry"/>
            </w:pPr>
            <w:r w:rsidRPr="00DA43EB">
              <w:t>£312.73</w:t>
            </w:r>
          </w:p>
        </w:tc>
        <w:tc>
          <w:tcPr>
            <w:tcW w:w="947" w:type="dxa"/>
            <w:tcBorders>
              <w:top w:val="single" w:sz="8" w:space="0" w:color="000000"/>
              <w:left w:val="single" w:sz="8" w:space="0" w:color="000000"/>
              <w:bottom w:val="single" w:sz="4" w:space="0" w:color="auto"/>
              <w:right w:val="nil"/>
            </w:tcBorders>
            <w:shd w:val="clear" w:color="auto" w:fill="auto"/>
          </w:tcPr>
          <w:p w14:paraId="5CAECDA0" w14:textId="77777777" w:rsidR="00A156AB" w:rsidRPr="00DA43EB" w:rsidRDefault="00A156AB" w:rsidP="00DA43EB">
            <w:pPr>
              <w:pStyle w:val="Tableentry"/>
            </w:pPr>
          </w:p>
        </w:tc>
      </w:tr>
      <w:tr w:rsidR="00A156AB" w:rsidRPr="00DA43EB" w14:paraId="789E772E" w14:textId="77777777" w:rsidTr="00E541B8">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5EB527A5" w14:textId="77777777" w:rsidR="00DA43EB" w:rsidRPr="00DA43EB" w:rsidRDefault="00DA43EB" w:rsidP="00FD507A">
            <w:pPr>
              <w:pStyle w:val="Tableheading"/>
            </w:pPr>
            <w:r w:rsidRPr="00DA43EB">
              <w:t>Fax/Copier for Plain Paper</w:t>
            </w:r>
          </w:p>
          <w:p w14:paraId="726F168B" w14:textId="66BED2C9" w:rsidR="00A156AB" w:rsidRPr="00DA43EB" w:rsidRDefault="00DA43EB" w:rsidP="00DA43EB">
            <w:pPr>
              <w:pStyle w:val="Tableentry"/>
            </w:pPr>
            <w:r w:rsidRPr="00DA43EB">
              <w:t>Incorporates a telephone line.</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2AC0D0E7" w14:textId="77777777" w:rsidR="00A156AB" w:rsidRPr="00DA43EB" w:rsidRDefault="00A156AB" w:rsidP="00DA43EB">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421AF1E1" w14:textId="6C62DBA5" w:rsidR="00A156AB" w:rsidRPr="00DA43EB" w:rsidRDefault="00DA43EB" w:rsidP="00DA43EB">
            <w:pPr>
              <w:pStyle w:val="Tableentry"/>
            </w:pPr>
            <w:r w:rsidRPr="00DA43EB">
              <w:t>£272.68</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1EBE14EA" w14:textId="0C0852C3" w:rsidR="00A156AB" w:rsidRPr="00DA43EB" w:rsidRDefault="00DA43EB" w:rsidP="00DA43EB">
            <w:pPr>
              <w:pStyle w:val="Tableentry"/>
            </w:pPr>
            <w:r w:rsidRPr="00DA43EB">
              <w:t>£363.58</w:t>
            </w:r>
          </w:p>
        </w:tc>
        <w:tc>
          <w:tcPr>
            <w:tcW w:w="947" w:type="dxa"/>
            <w:tcBorders>
              <w:top w:val="single" w:sz="8" w:space="0" w:color="000000"/>
              <w:left w:val="single" w:sz="8" w:space="0" w:color="000000"/>
              <w:bottom w:val="single" w:sz="4" w:space="0" w:color="auto"/>
              <w:right w:val="nil"/>
            </w:tcBorders>
            <w:shd w:val="clear" w:color="auto" w:fill="auto"/>
          </w:tcPr>
          <w:p w14:paraId="7D35161E" w14:textId="77777777" w:rsidR="00A156AB" w:rsidRPr="00DA43EB" w:rsidRDefault="00A156AB" w:rsidP="00DA43EB">
            <w:pPr>
              <w:pStyle w:val="Tableentry"/>
            </w:pPr>
          </w:p>
        </w:tc>
      </w:tr>
      <w:tr w:rsidR="00A156AB" w:rsidRPr="00DA43EB" w14:paraId="1AE62133" w14:textId="77777777" w:rsidTr="00DA43EB">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1874B535" w14:textId="16134846" w:rsidR="00DA43EB" w:rsidRPr="00DA43EB" w:rsidRDefault="00DA43EB" w:rsidP="00FD507A">
            <w:pPr>
              <w:pStyle w:val="Tableheading"/>
            </w:pPr>
            <w:r w:rsidRPr="00DA43EB">
              <w:t>ISDN2 Line</w:t>
            </w:r>
          </w:p>
          <w:p w14:paraId="16797C65" w14:textId="50587E15" w:rsidR="00A156AB" w:rsidRPr="00DA43EB" w:rsidRDefault="00DA43EB" w:rsidP="00DA43EB">
            <w:pPr>
              <w:pStyle w:val="Tableentry"/>
            </w:pPr>
            <w:r w:rsidRPr="00DA43EB">
              <w:t>Terminates in an NT-1 box with 2 x 64kpbs/RJ45 outlets. Suitable for Radio broadcast with Clients own codex machine</w:t>
            </w: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14:paraId="4DA5E4F0" w14:textId="77777777" w:rsidR="00A156AB" w:rsidRPr="00DA43EB" w:rsidRDefault="00A156AB" w:rsidP="00DA43EB">
            <w:pPr>
              <w:pStyle w:val="Tableentry"/>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04CB881" w14:textId="4464224D" w:rsidR="00A156AB" w:rsidRPr="00DA43EB" w:rsidRDefault="00DA43EB" w:rsidP="00DA43EB">
            <w:pPr>
              <w:pStyle w:val="Tableentry"/>
            </w:pPr>
            <w:r w:rsidRPr="00DA43EB">
              <w:t>£221.16</w:t>
            </w:r>
          </w:p>
        </w:tc>
        <w:tc>
          <w:tcPr>
            <w:tcW w:w="1570" w:type="dxa"/>
            <w:tcBorders>
              <w:top w:val="single" w:sz="8" w:space="0" w:color="000000"/>
              <w:left w:val="single" w:sz="8" w:space="0" w:color="000000"/>
              <w:bottom w:val="single" w:sz="8" w:space="0" w:color="000000"/>
              <w:right w:val="single" w:sz="8" w:space="0" w:color="000000"/>
            </w:tcBorders>
            <w:shd w:val="clear" w:color="auto" w:fill="auto"/>
          </w:tcPr>
          <w:p w14:paraId="4A4F2D97" w14:textId="7D347A1C" w:rsidR="00A156AB" w:rsidRPr="00DA43EB" w:rsidRDefault="00DA43EB" w:rsidP="00DA43EB">
            <w:pPr>
              <w:pStyle w:val="Tableentry"/>
            </w:pPr>
            <w:r w:rsidRPr="00DA43EB">
              <w:t>£294.88</w:t>
            </w:r>
          </w:p>
        </w:tc>
        <w:tc>
          <w:tcPr>
            <w:tcW w:w="947" w:type="dxa"/>
            <w:tcBorders>
              <w:top w:val="single" w:sz="8" w:space="0" w:color="000000"/>
              <w:left w:val="single" w:sz="8" w:space="0" w:color="000000"/>
              <w:bottom w:val="single" w:sz="8" w:space="0" w:color="000000"/>
              <w:right w:val="nil"/>
            </w:tcBorders>
            <w:shd w:val="clear" w:color="auto" w:fill="auto"/>
          </w:tcPr>
          <w:p w14:paraId="5A94D617" w14:textId="77777777" w:rsidR="00A156AB" w:rsidRPr="00DA43EB" w:rsidRDefault="00A156AB" w:rsidP="00DA43EB">
            <w:pPr>
              <w:pStyle w:val="Tableentry"/>
            </w:pPr>
          </w:p>
        </w:tc>
      </w:tr>
      <w:tr w:rsidR="00A156AB" w:rsidRPr="001009A0" w14:paraId="0039B10C" w14:textId="77777777" w:rsidTr="00DA43EB">
        <w:trPr>
          <w:trHeight w:val="567"/>
        </w:trPr>
        <w:tc>
          <w:tcPr>
            <w:tcW w:w="4536" w:type="dxa"/>
            <w:tcBorders>
              <w:top w:val="single" w:sz="8" w:space="0" w:color="000000"/>
              <w:left w:val="nil"/>
              <w:bottom w:val="single" w:sz="8" w:space="0" w:color="000000"/>
            </w:tcBorders>
            <w:shd w:val="clear" w:color="auto" w:fill="auto"/>
          </w:tcPr>
          <w:p w14:paraId="24B7AE84" w14:textId="302EFFAC" w:rsidR="00A156AB" w:rsidRPr="001009A0" w:rsidRDefault="00DA43EB" w:rsidP="00DA43EB">
            <w:pPr>
              <w:pStyle w:val="Tableheading"/>
            </w:pPr>
            <w:r>
              <w:t>Internet Access</w:t>
            </w:r>
          </w:p>
        </w:tc>
        <w:tc>
          <w:tcPr>
            <w:tcW w:w="1168" w:type="dxa"/>
            <w:tcBorders>
              <w:top w:val="single" w:sz="8" w:space="0" w:color="000000"/>
              <w:bottom w:val="single" w:sz="8" w:space="0" w:color="000000"/>
            </w:tcBorders>
            <w:shd w:val="clear" w:color="auto" w:fill="auto"/>
          </w:tcPr>
          <w:p w14:paraId="35AEBA45" w14:textId="77777777" w:rsidR="00A156AB" w:rsidRPr="001009A0" w:rsidRDefault="00A156AB" w:rsidP="00DA43EB">
            <w:pPr>
              <w:pStyle w:val="Tableheading"/>
            </w:pPr>
          </w:p>
        </w:tc>
        <w:tc>
          <w:tcPr>
            <w:tcW w:w="1418" w:type="dxa"/>
            <w:tcBorders>
              <w:top w:val="single" w:sz="8" w:space="0" w:color="000000"/>
              <w:bottom w:val="single" w:sz="8" w:space="0" w:color="000000"/>
            </w:tcBorders>
            <w:shd w:val="clear" w:color="auto" w:fill="auto"/>
          </w:tcPr>
          <w:p w14:paraId="0B2CCB60" w14:textId="77777777" w:rsidR="00A156AB" w:rsidRPr="001009A0" w:rsidRDefault="00A156AB" w:rsidP="00DA43EB">
            <w:pPr>
              <w:pStyle w:val="Tableheading"/>
            </w:pPr>
          </w:p>
        </w:tc>
        <w:tc>
          <w:tcPr>
            <w:tcW w:w="1570" w:type="dxa"/>
            <w:tcBorders>
              <w:top w:val="single" w:sz="8" w:space="0" w:color="000000"/>
              <w:bottom w:val="single" w:sz="8" w:space="0" w:color="000000"/>
            </w:tcBorders>
            <w:shd w:val="clear" w:color="auto" w:fill="auto"/>
          </w:tcPr>
          <w:p w14:paraId="5082E157" w14:textId="77777777" w:rsidR="00A156AB" w:rsidRPr="001009A0" w:rsidRDefault="00A156AB" w:rsidP="00DA43EB">
            <w:pPr>
              <w:pStyle w:val="Tableheading"/>
            </w:pPr>
          </w:p>
        </w:tc>
        <w:tc>
          <w:tcPr>
            <w:tcW w:w="947" w:type="dxa"/>
            <w:tcBorders>
              <w:top w:val="single" w:sz="8" w:space="0" w:color="000000"/>
              <w:bottom w:val="single" w:sz="8" w:space="0" w:color="000000"/>
              <w:right w:val="nil"/>
            </w:tcBorders>
            <w:shd w:val="clear" w:color="auto" w:fill="auto"/>
          </w:tcPr>
          <w:p w14:paraId="480B9AAD" w14:textId="77777777" w:rsidR="00A156AB" w:rsidRPr="001009A0" w:rsidRDefault="00A156AB" w:rsidP="00DA43EB">
            <w:pPr>
              <w:pStyle w:val="Tableheading"/>
            </w:pPr>
          </w:p>
        </w:tc>
      </w:tr>
      <w:tr w:rsidR="00A156AB" w:rsidRPr="00FD507A" w14:paraId="54126EA1" w14:textId="77777777" w:rsidTr="00DA43EB">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0D8D4A1C" w14:textId="2C35ADC7" w:rsidR="00FD507A" w:rsidRPr="00FD507A" w:rsidRDefault="00FD507A" w:rsidP="00FD507A">
            <w:pPr>
              <w:pStyle w:val="Tableheading"/>
            </w:pPr>
            <w:r w:rsidRPr="00FD507A">
              <w:t>High Bandwidth Internet Connection (Hard Wire)</w:t>
            </w:r>
          </w:p>
          <w:p w14:paraId="227E6264" w14:textId="0060C9C0" w:rsidR="00A156AB" w:rsidRPr="00FD507A" w:rsidRDefault="00FD507A" w:rsidP="00FD507A">
            <w:pPr>
              <w:pStyle w:val="Tableentry"/>
            </w:pPr>
            <w:r w:rsidRPr="00FD507A">
              <w:t>RJ45 Internet connection provided via a local DHCP server.  First connection</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65915963" w14:textId="77777777" w:rsidR="00A156AB" w:rsidRPr="00FD507A" w:rsidRDefault="00A156AB" w:rsidP="00FD507A">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141F1A9C" w14:textId="2635A5E8" w:rsidR="00A156AB" w:rsidRPr="00FD507A" w:rsidRDefault="00FD507A" w:rsidP="00FD507A">
            <w:pPr>
              <w:pStyle w:val="Tableentry"/>
            </w:pPr>
            <w:r w:rsidRPr="00FD507A">
              <w:t>£320.33</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084C9EE1" w14:textId="483C92DD" w:rsidR="00A156AB" w:rsidRPr="00FD507A" w:rsidRDefault="00FD507A" w:rsidP="00FD507A">
            <w:pPr>
              <w:pStyle w:val="Tableentry"/>
            </w:pPr>
            <w:r w:rsidRPr="00FD507A">
              <w:t>£427.11</w:t>
            </w:r>
          </w:p>
        </w:tc>
        <w:tc>
          <w:tcPr>
            <w:tcW w:w="947" w:type="dxa"/>
            <w:tcBorders>
              <w:top w:val="single" w:sz="8" w:space="0" w:color="000000"/>
              <w:left w:val="single" w:sz="8" w:space="0" w:color="000000"/>
              <w:bottom w:val="single" w:sz="4" w:space="0" w:color="auto"/>
              <w:right w:val="nil"/>
            </w:tcBorders>
            <w:shd w:val="clear" w:color="auto" w:fill="auto"/>
          </w:tcPr>
          <w:p w14:paraId="7E77C6CC" w14:textId="77777777" w:rsidR="00A156AB" w:rsidRPr="00FD507A" w:rsidRDefault="00A156AB" w:rsidP="00FD507A">
            <w:pPr>
              <w:pStyle w:val="Tableentry"/>
            </w:pPr>
          </w:p>
        </w:tc>
      </w:tr>
      <w:tr w:rsidR="00A156AB" w:rsidRPr="00FD507A" w14:paraId="6A99C799" w14:textId="77777777" w:rsidTr="00E541B8">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3908DC12" w14:textId="77777777" w:rsidR="00FD507A" w:rsidRPr="00FD507A" w:rsidRDefault="00FD507A" w:rsidP="00FD507A">
            <w:pPr>
              <w:pStyle w:val="Tableheading"/>
            </w:pPr>
            <w:r w:rsidRPr="00FD507A">
              <w:t>Additional High Bandwidth Internet Connections (Hard Wire)</w:t>
            </w:r>
          </w:p>
          <w:p w14:paraId="26BD10ED" w14:textId="23EF6439" w:rsidR="00A156AB" w:rsidRPr="00FD507A" w:rsidRDefault="00FD507A" w:rsidP="00FD507A">
            <w:pPr>
              <w:pStyle w:val="Tableentry"/>
            </w:pPr>
            <w:r w:rsidRPr="00FD507A">
              <w:t>Each additional internet connection IP address</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3E3F0DA5" w14:textId="77777777" w:rsidR="00A156AB" w:rsidRPr="00FD507A" w:rsidRDefault="00A156AB" w:rsidP="00FD507A">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13FB399A" w14:textId="6CA916F3" w:rsidR="00A156AB" w:rsidRPr="00FD507A" w:rsidRDefault="00FD507A" w:rsidP="00FD507A">
            <w:pPr>
              <w:pStyle w:val="Tableentry"/>
            </w:pPr>
            <w:r w:rsidRPr="00FD507A">
              <w:t>£76.26</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27DD8770" w14:textId="41A16FE9" w:rsidR="00A156AB" w:rsidRPr="00FD507A" w:rsidRDefault="00FD507A" w:rsidP="00FD507A">
            <w:pPr>
              <w:pStyle w:val="Tableentry"/>
            </w:pPr>
            <w:r w:rsidRPr="00FD507A">
              <w:t>£76.26</w:t>
            </w:r>
          </w:p>
        </w:tc>
        <w:tc>
          <w:tcPr>
            <w:tcW w:w="947" w:type="dxa"/>
            <w:tcBorders>
              <w:top w:val="single" w:sz="8" w:space="0" w:color="000000"/>
              <w:left w:val="single" w:sz="8" w:space="0" w:color="000000"/>
              <w:bottom w:val="single" w:sz="4" w:space="0" w:color="auto"/>
              <w:right w:val="nil"/>
            </w:tcBorders>
            <w:shd w:val="clear" w:color="auto" w:fill="auto"/>
          </w:tcPr>
          <w:p w14:paraId="78A199E4" w14:textId="77777777" w:rsidR="00A156AB" w:rsidRPr="00FD507A" w:rsidRDefault="00A156AB" w:rsidP="00FD507A">
            <w:pPr>
              <w:pStyle w:val="Tableentry"/>
            </w:pPr>
          </w:p>
        </w:tc>
      </w:tr>
      <w:tr w:rsidR="00A156AB" w:rsidRPr="00FD507A" w14:paraId="691FD950" w14:textId="77777777" w:rsidTr="00E541B8">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198FBCC9" w14:textId="77777777" w:rsidR="00FD507A" w:rsidRPr="00FD507A" w:rsidRDefault="00FD507A" w:rsidP="00FD507A">
            <w:pPr>
              <w:pStyle w:val="Tableheading"/>
            </w:pPr>
            <w:r w:rsidRPr="00FD507A">
              <w:t>PC Package</w:t>
            </w:r>
          </w:p>
          <w:p w14:paraId="0EBA23DD" w14:textId="3A4A2A56" w:rsidR="00A156AB" w:rsidRPr="00FD507A" w:rsidRDefault="00FD507A" w:rsidP="00FD507A">
            <w:pPr>
              <w:pStyle w:val="Tableentry"/>
            </w:pPr>
            <w:r w:rsidRPr="00FD507A">
              <w:t>PC using the latest operating system c/w 15" flat screen with high speed internet access</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15FE9640" w14:textId="77777777" w:rsidR="00A156AB" w:rsidRPr="00FD507A" w:rsidRDefault="00A156AB" w:rsidP="00FD507A">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62D6DB3B" w14:textId="01398C1F" w:rsidR="00A156AB" w:rsidRPr="00FD507A" w:rsidRDefault="00FD507A" w:rsidP="00FD507A">
            <w:pPr>
              <w:pStyle w:val="Tableentry"/>
            </w:pPr>
            <w:r w:rsidRPr="00FD507A">
              <w:t>£470.26</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6D53D4EF" w14:textId="441CBC60" w:rsidR="00A156AB" w:rsidRPr="00FD507A" w:rsidRDefault="00FD507A" w:rsidP="00FD507A">
            <w:pPr>
              <w:pStyle w:val="Tableentry"/>
            </w:pPr>
            <w:r w:rsidRPr="00FD507A">
              <w:t>£627.01</w:t>
            </w:r>
          </w:p>
        </w:tc>
        <w:tc>
          <w:tcPr>
            <w:tcW w:w="947" w:type="dxa"/>
            <w:tcBorders>
              <w:top w:val="single" w:sz="8" w:space="0" w:color="000000"/>
              <w:left w:val="single" w:sz="8" w:space="0" w:color="000000"/>
              <w:bottom w:val="single" w:sz="4" w:space="0" w:color="auto"/>
              <w:right w:val="nil"/>
            </w:tcBorders>
            <w:shd w:val="clear" w:color="auto" w:fill="auto"/>
          </w:tcPr>
          <w:p w14:paraId="4D5FA3E8" w14:textId="77777777" w:rsidR="00A156AB" w:rsidRPr="00FD507A" w:rsidRDefault="00A156AB" w:rsidP="00FD507A">
            <w:pPr>
              <w:pStyle w:val="Tableentry"/>
            </w:pPr>
          </w:p>
        </w:tc>
      </w:tr>
      <w:tr w:rsidR="00A156AB" w:rsidRPr="00FD507A" w14:paraId="28BA281C" w14:textId="77777777" w:rsidTr="00E541B8">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036C72F7" w14:textId="39699DCF" w:rsidR="00A156AB" w:rsidRPr="00FD507A" w:rsidRDefault="00FD507A" w:rsidP="00FD507A">
            <w:pPr>
              <w:pStyle w:val="Tableheading"/>
            </w:pPr>
            <w:r w:rsidRPr="00FD507A">
              <w:t>Additional PC Package</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728325ED" w14:textId="77777777" w:rsidR="00A156AB" w:rsidRPr="00FD507A" w:rsidRDefault="00A156AB" w:rsidP="00FD507A">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2C52D7C8" w14:textId="51C482D1" w:rsidR="00A156AB" w:rsidRPr="00FD507A" w:rsidRDefault="00FD507A" w:rsidP="00FD507A">
            <w:pPr>
              <w:pStyle w:val="Tableentry"/>
            </w:pPr>
            <w:r w:rsidRPr="00FD507A">
              <w:t>£430.52</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012CCFAE" w14:textId="6DE1C742" w:rsidR="00A156AB" w:rsidRPr="00FD507A" w:rsidRDefault="00FD507A" w:rsidP="00FD507A">
            <w:pPr>
              <w:pStyle w:val="Tableentry"/>
            </w:pPr>
            <w:r w:rsidRPr="00FD507A">
              <w:t>£573.76</w:t>
            </w:r>
          </w:p>
        </w:tc>
        <w:tc>
          <w:tcPr>
            <w:tcW w:w="947" w:type="dxa"/>
            <w:tcBorders>
              <w:top w:val="single" w:sz="8" w:space="0" w:color="000000"/>
              <w:left w:val="single" w:sz="8" w:space="0" w:color="000000"/>
              <w:bottom w:val="single" w:sz="4" w:space="0" w:color="auto"/>
              <w:right w:val="nil"/>
            </w:tcBorders>
            <w:shd w:val="clear" w:color="auto" w:fill="auto"/>
          </w:tcPr>
          <w:p w14:paraId="2F27E648" w14:textId="77777777" w:rsidR="00A156AB" w:rsidRPr="00FD507A" w:rsidRDefault="00A156AB" w:rsidP="00FD507A">
            <w:pPr>
              <w:pStyle w:val="Tableentry"/>
            </w:pPr>
          </w:p>
        </w:tc>
      </w:tr>
      <w:tr w:rsidR="00A156AB" w:rsidRPr="00FD507A" w14:paraId="69E17BFD" w14:textId="77777777" w:rsidTr="00E541B8">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43564DBF" w14:textId="77777777" w:rsidR="00FD507A" w:rsidRPr="00FD507A" w:rsidRDefault="00FD507A" w:rsidP="00FD507A">
            <w:pPr>
              <w:pStyle w:val="Tableheading"/>
            </w:pPr>
            <w:r w:rsidRPr="00FD507A">
              <w:t>Laptop Hire</w:t>
            </w:r>
          </w:p>
          <w:p w14:paraId="19682339" w14:textId="60F17D77" w:rsidR="00A156AB" w:rsidRPr="00FD507A" w:rsidRDefault="00FD507A" w:rsidP="00FD507A">
            <w:pPr>
              <w:pStyle w:val="Tableentry"/>
            </w:pPr>
            <w:r w:rsidRPr="00FD507A">
              <w:t>Wireless enabled laptop for hire</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4B1BFF86" w14:textId="77777777" w:rsidR="00A156AB" w:rsidRPr="00FD507A" w:rsidRDefault="00A156AB" w:rsidP="00FD507A">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20E61767" w14:textId="77777777" w:rsidR="00FD507A" w:rsidRPr="00FD507A" w:rsidRDefault="00FD507A" w:rsidP="00FD507A">
            <w:pPr>
              <w:pStyle w:val="Tableentry"/>
            </w:pPr>
            <w:r w:rsidRPr="00FD507A">
              <w:t>£127.11</w:t>
            </w:r>
          </w:p>
          <w:p w14:paraId="0C268BE7" w14:textId="361C80AB" w:rsidR="00A156AB" w:rsidRPr="00FD507A" w:rsidRDefault="00FD507A" w:rsidP="00FD507A">
            <w:pPr>
              <w:pStyle w:val="Tableentry"/>
            </w:pPr>
            <w:r w:rsidRPr="00FD507A">
              <w:t>per day</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60A31A0C" w14:textId="77777777" w:rsidR="00FD507A" w:rsidRPr="00FD507A" w:rsidRDefault="00FD507A" w:rsidP="00FD507A">
            <w:pPr>
              <w:pStyle w:val="Tableentry"/>
            </w:pPr>
            <w:r w:rsidRPr="00FD507A">
              <w:t>£127.11</w:t>
            </w:r>
          </w:p>
          <w:p w14:paraId="3DD1D6B0" w14:textId="6C2B2D53" w:rsidR="00A156AB" w:rsidRPr="00FD507A" w:rsidRDefault="00FD507A" w:rsidP="00FD507A">
            <w:pPr>
              <w:pStyle w:val="Tableentry"/>
            </w:pPr>
            <w:r w:rsidRPr="00FD507A">
              <w:t>per day</w:t>
            </w:r>
          </w:p>
        </w:tc>
        <w:tc>
          <w:tcPr>
            <w:tcW w:w="947" w:type="dxa"/>
            <w:tcBorders>
              <w:top w:val="single" w:sz="8" w:space="0" w:color="000000"/>
              <w:left w:val="single" w:sz="8" w:space="0" w:color="000000"/>
              <w:bottom w:val="single" w:sz="4" w:space="0" w:color="auto"/>
              <w:right w:val="nil"/>
            </w:tcBorders>
            <w:shd w:val="clear" w:color="auto" w:fill="auto"/>
          </w:tcPr>
          <w:p w14:paraId="3625F980" w14:textId="77777777" w:rsidR="00A156AB" w:rsidRPr="00FD507A" w:rsidRDefault="00A156AB" w:rsidP="00FD507A">
            <w:pPr>
              <w:pStyle w:val="Tableentry"/>
            </w:pPr>
          </w:p>
        </w:tc>
      </w:tr>
      <w:tr w:rsidR="00A156AB" w:rsidRPr="00FD507A" w14:paraId="14327BA2" w14:textId="77777777" w:rsidTr="00E541B8">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7B4CD363" w14:textId="77777777" w:rsidR="00FD507A" w:rsidRPr="00FD507A" w:rsidRDefault="00FD507A" w:rsidP="00FD507A">
            <w:pPr>
              <w:pStyle w:val="Tableheading"/>
            </w:pPr>
            <w:r w:rsidRPr="00FD507A">
              <w:t>Laptop Package</w:t>
            </w:r>
          </w:p>
          <w:p w14:paraId="6920B80E" w14:textId="4D5683D6" w:rsidR="00A156AB" w:rsidRPr="00FD507A" w:rsidRDefault="00FD507A" w:rsidP="00FD507A">
            <w:pPr>
              <w:pStyle w:val="Tableentry"/>
            </w:pPr>
            <w:r w:rsidRPr="00FD507A">
              <w:t>Laptop and premium wireless internet access</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2741ED52" w14:textId="77777777" w:rsidR="00A156AB" w:rsidRPr="00FD507A" w:rsidRDefault="00A156AB" w:rsidP="00FD507A">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273A1C69" w14:textId="3EA0277D" w:rsidR="00A156AB" w:rsidRPr="00FD507A" w:rsidRDefault="00FD507A" w:rsidP="00FD507A">
            <w:pPr>
              <w:pStyle w:val="Tableentry"/>
            </w:pPr>
            <w:r w:rsidRPr="00FD507A">
              <w:t>£470.26</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7B60B5C4" w14:textId="02CC6916" w:rsidR="00A156AB" w:rsidRPr="00FD507A" w:rsidRDefault="00FD507A" w:rsidP="00FD507A">
            <w:pPr>
              <w:pStyle w:val="Tableentry"/>
            </w:pPr>
            <w:r w:rsidRPr="00FD507A">
              <w:t>£627.01</w:t>
            </w:r>
          </w:p>
        </w:tc>
        <w:tc>
          <w:tcPr>
            <w:tcW w:w="947" w:type="dxa"/>
            <w:tcBorders>
              <w:top w:val="single" w:sz="8" w:space="0" w:color="000000"/>
              <w:left w:val="single" w:sz="8" w:space="0" w:color="000000"/>
              <w:bottom w:val="single" w:sz="4" w:space="0" w:color="auto"/>
              <w:right w:val="nil"/>
            </w:tcBorders>
            <w:shd w:val="clear" w:color="auto" w:fill="auto"/>
          </w:tcPr>
          <w:p w14:paraId="482A274C" w14:textId="77777777" w:rsidR="00A156AB" w:rsidRPr="00FD507A" w:rsidRDefault="00A156AB" w:rsidP="00FD507A">
            <w:pPr>
              <w:pStyle w:val="Tableentry"/>
            </w:pPr>
          </w:p>
        </w:tc>
      </w:tr>
      <w:tr w:rsidR="00FD507A" w:rsidRPr="00FD507A" w14:paraId="171F70C3" w14:textId="77777777" w:rsidTr="00E541B8">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1D0188CE" w14:textId="77777777" w:rsidR="00FD507A" w:rsidRPr="00FD507A" w:rsidRDefault="00FD507A" w:rsidP="00FD507A">
            <w:pPr>
              <w:pStyle w:val="Tableheading"/>
            </w:pPr>
            <w:r w:rsidRPr="00FD507A">
              <w:t>Laser Printer</w:t>
            </w:r>
          </w:p>
          <w:p w14:paraId="6E6A48FD" w14:textId="5EEA0D31" w:rsidR="00FD507A" w:rsidRPr="00FD507A" w:rsidRDefault="00FD507A" w:rsidP="00FD507A">
            <w:pPr>
              <w:pStyle w:val="Tableentry"/>
            </w:pPr>
            <w:r w:rsidRPr="00FD507A">
              <w:t>HP compatible, colour printer</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7E7F0838" w14:textId="77777777" w:rsidR="00FD507A" w:rsidRPr="00FD507A" w:rsidRDefault="00FD507A" w:rsidP="00FD507A">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6A6B455A" w14:textId="4B5C9242" w:rsidR="00FD507A" w:rsidRPr="00FD507A" w:rsidRDefault="00FD507A" w:rsidP="00FD507A">
            <w:pPr>
              <w:pStyle w:val="Tableentry"/>
            </w:pPr>
            <w:r w:rsidRPr="00FD507A">
              <w:t>£238.33</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30507506" w14:textId="000AA0FC" w:rsidR="00FD507A" w:rsidRPr="00FD507A" w:rsidRDefault="00FD507A" w:rsidP="00FD507A">
            <w:pPr>
              <w:pStyle w:val="Tableentry"/>
            </w:pPr>
            <w:r w:rsidRPr="00FD507A">
              <w:t>£317.78</w:t>
            </w:r>
          </w:p>
        </w:tc>
        <w:tc>
          <w:tcPr>
            <w:tcW w:w="947" w:type="dxa"/>
            <w:tcBorders>
              <w:top w:val="single" w:sz="8" w:space="0" w:color="000000"/>
              <w:left w:val="single" w:sz="8" w:space="0" w:color="000000"/>
              <w:bottom w:val="single" w:sz="4" w:space="0" w:color="auto"/>
              <w:right w:val="nil"/>
            </w:tcBorders>
            <w:shd w:val="clear" w:color="auto" w:fill="auto"/>
          </w:tcPr>
          <w:p w14:paraId="19A62D2A" w14:textId="77777777" w:rsidR="00FD507A" w:rsidRPr="00FD507A" w:rsidRDefault="00FD507A" w:rsidP="00FD507A">
            <w:pPr>
              <w:pStyle w:val="Tableentry"/>
            </w:pPr>
          </w:p>
        </w:tc>
      </w:tr>
      <w:tr w:rsidR="00FD507A" w:rsidRPr="00FD507A" w14:paraId="472057E4" w14:textId="77777777" w:rsidTr="00E541B8">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2F65D4D8" w14:textId="0CCA632F" w:rsidR="00FD507A" w:rsidRPr="00FD507A" w:rsidRDefault="00FD507A" w:rsidP="00FD507A">
            <w:pPr>
              <w:pStyle w:val="Tableheading"/>
            </w:pPr>
            <w:r w:rsidRPr="00FD507A">
              <w:t>Premium Wireless Access</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70A330B1" w14:textId="77777777" w:rsidR="00FD507A" w:rsidRPr="00FD507A" w:rsidRDefault="00FD507A" w:rsidP="00FD507A">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3F8FE86B" w14:textId="32339804" w:rsidR="00FD507A" w:rsidRPr="00FD507A" w:rsidRDefault="00FD507A" w:rsidP="00FD507A">
            <w:pPr>
              <w:pStyle w:val="Tableentry"/>
            </w:pPr>
            <w:r w:rsidRPr="00FD507A">
              <w:t>£240.26</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0ED41CED" w14:textId="09E214E5" w:rsidR="00FD507A" w:rsidRPr="00FD507A" w:rsidRDefault="00FD507A" w:rsidP="00FD507A">
            <w:pPr>
              <w:pStyle w:val="Tableentry"/>
            </w:pPr>
            <w:r w:rsidRPr="00FD507A">
              <w:t>£240.26</w:t>
            </w:r>
          </w:p>
        </w:tc>
        <w:tc>
          <w:tcPr>
            <w:tcW w:w="947" w:type="dxa"/>
            <w:tcBorders>
              <w:top w:val="single" w:sz="8" w:space="0" w:color="000000"/>
              <w:left w:val="single" w:sz="8" w:space="0" w:color="000000"/>
              <w:bottom w:val="single" w:sz="4" w:space="0" w:color="auto"/>
              <w:right w:val="nil"/>
            </w:tcBorders>
            <w:shd w:val="clear" w:color="auto" w:fill="auto"/>
          </w:tcPr>
          <w:p w14:paraId="7A667195" w14:textId="77777777" w:rsidR="00FD507A" w:rsidRPr="00FD507A" w:rsidRDefault="00FD507A" w:rsidP="00FD507A">
            <w:pPr>
              <w:pStyle w:val="Tableentry"/>
            </w:pPr>
          </w:p>
        </w:tc>
      </w:tr>
      <w:tr w:rsidR="00FD507A" w:rsidRPr="00FD507A" w14:paraId="2A83F182" w14:textId="77777777" w:rsidTr="00E541B8">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3D976AB3" w14:textId="77777777" w:rsidR="00FD507A" w:rsidRPr="00FD507A" w:rsidRDefault="00FD507A" w:rsidP="00FD507A">
            <w:pPr>
              <w:pStyle w:val="Tableheading"/>
            </w:pPr>
            <w:r w:rsidRPr="00FD507A">
              <w:t>Additional Premium Wireless Access</w:t>
            </w:r>
          </w:p>
          <w:p w14:paraId="659969C8" w14:textId="74E53ADA" w:rsidR="00FD507A" w:rsidRPr="00FD507A" w:rsidRDefault="00FD507A" w:rsidP="00FD507A">
            <w:pPr>
              <w:pStyle w:val="Tableentry"/>
            </w:pPr>
            <w:r w:rsidRPr="00FD507A">
              <w:t>High speed internet. Fully supported.</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497C0EDF" w14:textId="77777777" w:rsidR="00FD507A" w:rsidRPr="00FD507A" w:rsidRDefault="00FD507A" w:rsidP="00FD507A">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37536C76" w14:textId="43F6761F" w:rsidR="00FD507A" w:rsidRPr="00FD507A" w:rsidRDefault="00FD507A" w:rsidP="00FD507A">
            <w:pPr>
              <w:pStyle w:val="Tableentry"/>
            </w:pPr>
            <w:r w:rsidRPr="00FD507A">
              <w:t>£76.26</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1674B07A" w14:textId="07D8C361" w:rsidR="00FD507A" w:rsidRPr="00FD507A" w:rsidRDefault="00FD507A" w:rsidP="00FD507A">
            <w:pPr>
              <w:pStyle w:val="Tableentry"/>
            </w:pPr>
            <w:r w:rsidRPr="00FD507A">
              <w:t>£76.26</w:t>
            </w:r>
          </w:p>
        </w:tc>
        <w:tc>
          <w:tcPr>
            <w:tcW w:w="947" w:type="dxa"/>
            <w:tcBorders>
              <w:top w:val="single" w:sz="8" w:space="0" w:color="000000"/>
              <w:left w:val="single" w:sz="8" w:space="0" w:color="000000"/>
              <w:bottom w:val="single" w:sz="4" w:space="0" w:color="auto"/>
              <w:right w:val="nil"/>
            </w:tcBorders>
            <w:shd w:val="clear" w:color="auto" w:fill="auto"/>
          </w:tcPr>
          <w:p w14:paraId="15A30859" w14:textId="77777777" w:rsidR="00FD507A" w:rsidRPr="00FD507A" w:rsidRDefault="00FD507A" w:rsidP="00FD507A">
            <w:pPr>
              <w:pStyle w:val="Tableentry"/>
            </w:pPr>
          </w:p>
        </w:tc>
      </w:tr>
      <w:tr w:rsidR="00FD507A" w:rsidRPr="00FD507A" w14:paraId="6BD8B453" w14:textId="77777777" w:rsidTr="00E541B8">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10C1AA79" w14:textId="77777777" w:rsidR="00FD507A" w:rsidRPr="00FD507A" w:rsidRDefault="00FD507A" w:rsidP="00FD507A">
            <w:pPr>
              <w:pStyle w:val="Tableheading"/>
            </w:pPr>
            <w:r w:rsidRPr="00FD507A">
              <w:t>Wifi Enabled High Bandwidth Internet Connection</w:t>
            </w:r>
          </w:p>
          <w:p w14:paraId="36124BE3" w14:textId="70B59F39" w:rsidR="00FD507A" w:rsidRPr="00FD507A" w:rsidRDefault="00FD507A" w:rsidP="00FD507A">
            <w:pPr>
              <w:pStyle w:val="Tableentry"/>
            </w:pPr>
            <w:r w:rsidRPr="00FD507A">
              <w:t>Suitable for Clients own wireless access. See Wireless Helpsheet (for up to 5 devices connected)</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76F601E1" w14:textId="77777777" w:rsidR="00FD507A" w:rsidRPr="00FD507A" w:rsidRDefault="00FD507A" w:rsidP="00FD507A">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56B2FA57" w14:textId="438B3D9A" w:rsidR="00FD507A" w:rsidRPr="00FD507A" w:rsidRDefault="00FD507A" w:rsidP="00FD507A">
            <w:pPr>
              <w:pStyle w:val="Tableentry"/>
            </w:pPr>
            <w:r w:rsidRPr="00FD507A">
              <w:t>£515.00</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2B3AC123" w14:textId="2564BD53" w:rsidR="00FD507A" w:rsidRPr="00FD507A" w:rsidRDefault="00FD507A" w:rsidP="00FD507A">
            <w:pPr>
              <w:pStyle w:val="Tableentry"/>
            </w:pPr>
            <w:r w:rsidRPr="00FD507A">
              <w:t>£515.00</w:t>
            </w:r>
          </w:p>
        </w:tc>
        <w:tc>
          <w:tcPr>
            <w:tcW w:w="947" w:type="dxa"/>
            <w:tcBorders>
              <w:top w:val="single" w:sz="8" w:space="0" w:color="000000"/>
              <w:left w:val="single" w:sz="8" w:space="0" w:color="000000"/>
              <w:bottom w:val="single" w:sz="4" w:space="0" w:color="auto"/>
              <w:right w:val="nil"/>
            </w:tcBorders>
            <w:shd w:val="clear" w:color="auto" w:fill="auto"/>
          </w:tcPr>
          <w:p w14:paraId="081013EA" w14:textId="77777777" w:rsidR="00FD507A" w:rsidRPr="00FD507A" w:rsidRDefault="00FD507A" w:rsidP="00FD507A">
            <w:pPr>
              <w:pStyle w:val="Tableentry"/>
            </w:pPr>
          </w:p>
        </w:tc>
      </w:tr>
      <w:tr w:rsidR="00FD507A" w:rsidRPr="00FD507A" w14:paraId="59F91682" w14:textId="77777777" w:rsidTr="00E541B8">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703D2817" w14:textId="16A4E592" w:rsidR="00FD507A" w:rsidRPr="00FD507A" w:rsidRDefault="00946714" w:rsidP="00FD507A">
            <w:pPr>
              <w:pStyle w:val="Tableheading"/>
            </w:pPr>
            <w:bookmarkStart w:id="0" w:name="_GoBack"/>
            <w:r>
              <w:t>Hire of SEC</w:t>
            </w:r>
            <w:r w:rsidR="00FD507A" w:rsidRPr="00FD507A">
              <w:t xml:space="preserve"> Configured Access Point ONLY</w:t>
            </w:r>
          </w:p>
          <w:p w14:paraId="70AA6D82" w14:textId="7537E49A" w:rsidR="00FD507A" w:rsidRPr="00FD507A" w:rsidRDefault="00FD507A" w:rsidP="00FD507A">
            <w:pPr>
              <w:pStyle w:val="Tableentry"/>
            </w:pPr>
            <w:r w:rsidRPr="00FD507A">
              <w:t>Suitable for Clients own wireless access. See Wireless Helpsheet (for up to 5 devices connected)</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5537FBC7" w14:textId="77777777" w:rsidR="00FD507A" w:rsidRPr="00FD507A" w:rsidRDefault="00FD507A" w:rsidP="00FD507A">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5FC2DC54" w14:textId="2A19C0B6" w:rsidR="00FD507A" w:rsidRPr="00FD507A" w:rsidRDefault="00FD507A" w:rsidP="00FD507A">
            <w:pPr>
              <w:pStyle w:val="Tableentry"/>
            </w:pPr>
            <w:r w:rsidRPr="00FD507A">
              <w:t>£103.00</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518B76F4" w14:textId="76237056" w:rsidR="00FD507A" w:rsidRPr="00FD507A" w:rsidRDefault="00FD507A" w:rsidP="00FD507A">
            <w:pPr>
              <w:pStyle w:val="Tableentry"/>
            </w:pPr>
            <w:r w:rsidRPr="00FD507A">
              <w:t>£103.00</w:t>
            </w:r>
          </w:p>
        </w:tc>
        <w:tc>
          <w:tcPr>
            <w:tcW w:w="947" w:type="dxa"/>
            <w:tcBorders>
              <w:top w:val="single" w:sz="8" w:space="0" w:color="000000"/>
              <w:left w:val="single" w:sz="8" w:space="0" w:color="000000"/>
              <w:bottom w:val="single" w:sz="4" w:space="0" w:color="auto"/>
              <w:right w:val="nil"/>
            </w:tcBorders>
            <w:shd w:val="clear" w:color="auto" w:fill="auto"/>
          </w:tcPr>
          <w:p w14:paraId="6E5F52D1" w14:textId="77777777" w:rsidR="00FD507A" w:rsidRPr="00FD507A" w:rsidRDefault="00FD507A" w:rsidP="00FD507A">
            <w:pPr>
              <w:pStyle w:val="Tableentry"/>
            </w:pPr>
          </w:p>
        </w:tc>
      </w:tr>
      <w:bookmarkEnd w:id="0"/>
      <w:tr w:rsidR="00FD507A" w:rsidRPr="00FD507A" w14:paraId="08DEBD44" w14:textId="77777777" w:rsidTr="00E541B8">
        <w:trPr>
          <w:trHeight w:val="567"/>
        </w:trPr>
        <w:tc>
          <w:tcPr>
            <w:tcW w:w="4536" w:type="dxa"/>
            <w:tcBorders>
              <w:top w:val="single" w:sz="8" w:space="0" w:color="000000"/>
              <w:left w:val="nil"/>
              <w:bottom w:val="single" w:sz="8" w:space="0" w:color="000000"/>
              <w:right w:val="single" w:sz="8" w:space="0" w:color="000000"/>
            </w:tcBorders>
            <w:shd w:val="clear" w:color="auto" w:fill="auto"/>
          </w:tcPr>
          <w:p w14:paraId="4CFC8340" w14:textId="77777777" w:rsidR="00FD507A" w:rsidRPr="00FD507A" w:rsidRDefault="00FD507A" w:rsidP="00FD507A">
            <w:pPr>
              <w:pStyle w:val="Tableheading"/>
            </w:pPr>
            <w:r w:rsidRPr="00FD507A">
              <w:t>Bespoke IT and LAN service</w:t>
            </w:r>
          </w:p>
          <w:p w14:paraId="4A40527D" w14:textId="0E44198D" w:rsidR="00FD507A" w:rsidRPr="00FD507A" w:rsidRDefault="00FD507A" w:rsidP="00FD507A">
            <w:pPr>
              <w:pStyle w:val="Tableentry"/>
            </w:pPr>
            <w:r w:rsidRPr="00FD507A">
              <w:t>We will endeavour to fulfill your custom IT requirements N.B. Advance notice required.</w:t>
            </w:r>
          </w:p>
        </w:tc>
        <w:tc>
          <w:tcPr>
            <w:tcW w:w="1168" w:type="dxa"/>
            <w:tcBorders>
              <w:top w:val="single" w:sz="8" w:space="0" w:color="000000"/>
              <w:left w:val="single" w:sz="8" w:space="0" w:color="000000"/>
              <w:bottom w:val="single" w:sz="4" w:space="0" w:color="auto"/>
              <w:right w:val="single" w:sz="8" w:space="0" w:color="000000"/>
            </w:tcBorders>
            <w:shd w:val="clear" w:color="auto" w:fill="auto"/>
          </w:tcPr>
          <w:p w14:paraId="20A95835" w14:textId="77777777" w:rsidR="00FD507A" w:rsidRPr="00FD507A" w:rsidRDefault="00FD507A" w:rsidP="00FD507A">
            <w:pPr>
              <w:pStyle w:val="Tableentry"/>
            </w:pP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1BA9B815" w14:textId="6594EDE4" w:rsidR="00FD507A" w:rsidRPr="00FD507A" w:rsidRDefault="00FD507A" w:rsidP="00FD507A">
            <w:pPr>
              <w:pStyle w:val="Tableentry"/>
            </w:pPr>
            <w:r>
              <w:t>POA</w:t>
            </w:r>
          </w:p>
        </w:tc>
        <w:tc>
          <w:tcPr>
            <w:tcW w:w="1570" w:type="dxa"/>
            <w:tcBorders>
              <w:top w:val="single" w:sz="8" w:space="0" w:color="000000"/>
              <w:left w:val="single" w:sz="8" w:space="0" w:color="000000"/>
              <w:bottom w:val="single" w:sz="4" w:space="0" w:color="auto"/>
              <w:right w:val="single" w:sz="8" w:space="0" w:color="000000"/>
            </w:tcBorders>
            <w:shd w:val="clear" w:color="auto" w:fill="auto"/>
          </w:tcPr>
          <w:p w14:paraId="5907B466" w14:textId="1D774276" w:rsidR="00FD507A" w:rsidRPr="00FD507A" w:rsidRDefault="00FD507A" w:rsidP="00FD507A">
            <w:pPr>
              <w:pStyle w:val="Tableentry"/>
            </w:pPr>
            <w:r>
              <w:t>POA</w:t>
            </w:r>
          </w:p>
        </w:tc>
        <w:tc>
          <w:tcPr>
            <w:tcW w:w="947" w:type="dxa"/>
            <w:tcBorders>
              <w:top w:val="single" w:sz="8" w:space="0" w:color="000000"/>
              <w:left w:val="single" w:sz="8" w:space="0" w:color="000000"/>
              <w:bottom w:val="single" w:sz="4" w:space="0" w:color="auto"/>
              <w:right w:val="nil"/>
            </w:tcBorders>
            <w:shd w:val="clear" w:color="auto" w:fill="auto"/>
          </w:tcPr>
          <w:p w14:paraId="17A0A4CB" w14:textId="77777777" w:rsidR="00FD507A" w:rsidRPr="00FD507A" w:rsidRDefault="00FD507A" w:rsidP="00FD507A">
            <w:pPr>
              <w:pStyle w:val="Tableentry"/>
            </w:pPr>
          </w:p>
        </w:tc>
      </w:tr>
      <w:tr w:rsidR="00B17A47" w:rsidRPr="001009A0" w14:paraId="28E57C6A" w14:textId="77777777" w:rsidTr="00287A54">
        <w:trPr>
          <w:trHeight w:val="567"/>
        </w:trPr>
        <w:tc>
          <w:tcPr>
            <w:tcW w:w="4536" w:type="dxa"/>
            <w:tcBorders>
              <w:top w:val="single" w:sz="8" w:space="0" w:color="000000"/>
              <w:left w:val="nil"/>
              <w:bottom w:val="single" w:sz="8" w:space="0" w:color="000000"/>
            </w:tcBorders>
            <w:shd w:val="clear" w:color="auto" w:fill="auto"/>
          </w:tcPr>
          <w:p w14:paraId="391F558A" w14:textId="77777777" w:rsidR="00A44875" w:rsidRPr="001009A0" w:rsidRDefault="00A44875" w:rsidP="001009A0">
            <w:pPr>
              <w:pStyle w:val="Tableentry"/>
            </w:pPr>
          </w:p>
        </w:tc>
        <w:tc>
          <w:tcPr>
            <w:tcW w:w="1168" w:type="dxa"/>
            <w:tcBorders>
              <w:top w:val="single" w:sz="4" w:space="0" w:color="auto"/>
              <w:bottom w:val="single" w:sz="4" w:space="0" w:color="auto"/>
              <w:right w:val="single" w:sz="8" w:space="0" w:color="000000"/>
            </w:tcBorders>
            <w:shd w:val="clear" w:color="auto" w:fill="auto"/>
          </w:tcPr>
          <w:p w14:paraId="022165C1" w14:textId="77777777" w:rsidR="00A44875" w:rsidRPr="001009A0" w:rsidRDefault="00A44875" w:rsidP="001009A0">
            <w:pPr>
              <w:pStyle w:val="Tableentry"/>
            </w:pPr>
          </w:p>
        </w:tc>
        <w:tc>
          <w:tcPr>
            <w:tcW w:w="2988" w:type="dxa"/>
            <w:gridSpan w:val="2"/>
            <w:tcBorders>
              <w:top w:val="single" w:sz="4" w:space="0" w:color="auto"/>
              <w:left w:val="single" w:sz="8" w:space="0" w:color="000000"/>
              <w:bottom w:val="single" w:sz="4" w:space="0" w:color="auto"/>
              <w:right w:val="single" w:sz="8" w:space="0" w:color="000000"/>
            </w:tcBorders>
            <w:shd w:val="clear" w:color="auto" w:fill="auto"/>
          </w:tcPr>
          <w:p w14:paraId="55830415" w14:textId="06E2BEFC" w:rsidR="00A44875" w:rsidRPr="001009A0" w:rsidRDefault="00A44875" w:rsidP="00941BEF">
            <w:pPr>
              <w:pStyle w:val="Tableheading"/>
            </w:pPr>
            <w:r>
              <w:t>Subtotal</w:t>
            </w:r>
          </w:p>
        </w:tc>
        <w:tc>
          <w:tcPr>
            <w:tcW w:w="947" w:type="dxa"/>
            <w:tcBorders>
              <w:top w:val="single" w:sz="4" w:space="0" w:color="auto"/>
              <w:left w:val="single" w:sz="8" w:space="0" w:color="000000"/>
              <w:bottom w:val="single" w:sz="4" w:space="0" w:color="auto"/>
              <w:right w:val="nil"/>
            </w:tcBorders>
            <w:shd w:val="clear" w:color="auto" w:fill="auto"/>
          </w:tcPr>
          <w:p w14:paraId="1E406EC0" w14:textId="77777777" w:rsidR="00A44875" w:rsidRPr="001009A0" w:rsidRDefault="00A44875" w:rsidP="001009A0">
            <w:pPr>
              <w:pStyle w:val="Tableentry"/>
            </w:pPr>
          </w:p>
        </w:tc>
      </w:tr>
      <w:tr w:rsidR="00B17A47" w:rsidRPr="001009A0" w14:paraId="124CDE8F" w14:textId="77777777" w:rsidTr="00287A54">
        <w:trPr>
          <w:trHeight w:val="567"/>
        </w:trPr>
        <w:tc>
          <w:tcPr>
            <w:tcW w:w="4536" w:type="dxa"/>
            <w:tcBorders>
              <w:top w:val="single" w:sz="8" w:space="0" w:color="000000"/>
              <w:left w:val="nil"/>
              <w:bottom w:val="single" w:sz="8" w:space="0" w:color="000000"/>
            </w:tcBorders>
            <w:shd w:val="clear" w:color="auto" w:fill="auto"/>
          </w:tcPr>
          <w:p w14:paraId="03DC15A2" w14:textId="77777777" w:rsidR="00A44875" w:rsidRPr="001009A0" w:rsidRDefault="00A44875" w:rsidP="001009A0">
            <w:pPr>
              <w:pStyle w:val="Tableentry"/>
            </w:pPr>
          </w:p>
        </w:tc>
        <w:tc>
          <w:tcPr>
            <w:tcW w:w="1168" w:type="dxa"/>
            <w:tcBorders>
              <w:top w:val="single" w:sz="4" w:space="0" w:color="auto"/>
              <w:bottom w:val="single" w:sz="4" w:space="0" w:color="auto"/>
              <w:right w:val="single" w:sz="8" w:space="0" w:color="000000"/>
            </w:tcBorders>
            <w:shd w:val="clear" w:color="auto" w:fill="auto"/>
          </w:tcPr>
          <w:p w14:paraId="2D36A452" w14:textId="77777777" w:rsidR="00A44875" w:rsidRPr="001009A0" w:rsidRDefault="00A44875" w:rsidP="001009A0">
            <w:pPr>
              <w:pStyle w:val="Tableentry"/>
            </w:pPr>
          </w:p>
        </w:tc>
        <w:tc>
          <w:tcPr>
            <w:tcW w:w="2988" w:type="dxa"/>
            <w:gridSpan w:val="2"/>
            <w:tcBorders>
              <w:top w:val="single" w:sz="4" w:space="0" w:color="auto"/>
              <w:left w:val="single" w:sz="8" w:space="0" w:color="000000"/>
              <w:bottom w:val="single" w:sz="4" w:space="0" w:color="auto"/>
              <w:right w:val="single" w:sz="8" w:space="0" w:color="000000"/>
            </w:tcBorders>
            <w:shd w:val="clear" w:color="auto" w:fill="auto"/>
          </w:tcPr>
          <w:p w14:paraId="5F0F28B4" w14:textId="2A02CE8B" w:rsidR="00A44875" w:rsidRDefault="00A44875" w:rsidP="00941BEF">
            <w:pPr>
              <w:pStyle w:val="Tableheading"/>
            </w:pPr>
            <w:r>
              <w:t>VAT</w:t>
            </w:r>
          </w:p>
        </w:tc>
        <w:tc>
          <w:tcPr>
            <w:tcW w:w="947" w:type="dxa"/>
            <w:tcBorders>
              <w:top w:val="single" w:sz="4" w:space="0" w:color="auto"/>
              <w:left w:val="single" w:sz="8" w:space="0" w:color="000000"/>
              <w:bottom w:val="single" w:sz="4" w:space="0" w:color="auto"/>
              <w:right w:val="nil"/>
            </w:tcBorders>
            <w:shd w:val="clear" w:color="auto" w:fill="auto"/>
          </w:tcPr>
          <w:p w14:paraId="63997C92" w14:textId="77777777" w:rsidR="00A44875" w:rsidRPr="001009A0" w:rsidRDefault="00A44875" w:rsidP="001009A0">
            <w:pPr>
              <w:pStyle w:val="Tableentry"/>
            </w:pPr>
          </w:p>
        </w:tc>
      </w:tr>
      <w:tr w:rsidR="00B17A47" w:rsidRPr="001009A0" w14:paraId="283ADA3F" w14:textId="77777777" w:rsidTr="00287A54">
        <w:trPr>
          <w:trHeight w:val="567"/>
        </w:trPr>
        <w:tc>
          <w:tcPr>
            <w:tcW w:w="4536" w:type="dxa"/>
            <w:tcBorders>
              <w:top w:val="single" w:sz="8" w:space="0" w:color="000000"/>
              <w:left w:val="nil"/>
              <w:bottom w:val="single" w:sz="4" w:space="0" w:color="auto"/>
            </w:tcBorders>
            <w:shd w:val="clear" w:color="auto" w:fill="auto"/>
          </w:tcPr>
          <w:p w14:paraId="2C756091" w14:textId="77777777" w:rsidR="00A44875" w:rsidRPr="001009A0" w:rsidRDefault="00A44875" w:rsidP="001009A0">
            <w:pPr>
              <w:pStyle w:val="Tableentry"/>
            </w:pPr>
          </w:p>
        </w:tc>
        <w:tc>
          <w:tcPr>
            <w:tcW w:w="1168" w:type="dxa"/>
            <w:tcBorders>
              <w:top w:val="single" w:sz="4" w:space="0" w:color="auto"/>
              <w:bottom w:val="single" w:sz="8" w:space="0" w:color="000000"/>
              <w:right w:val="single" w:sz="8" w:space="0" w:color="000000"/>
            </w:tcBorders>
            <w:shd w:val="clear" w:color="auto" w:fill="auto"/>
          </w:tcPr>
          <w:p w14:paraId="2E06580B" w14:textId="77777777" w:rsidR="00A44875" w:rsidRPr="001009A0" w:rsidRDefault="00A44875" w:rsidP="001009A0">
            <w:pPr>
              <w:pStyle w:val="Tableentry"/>
            </w:pPr>
          </w:p>
        </w:tc>
        <w:tc>
          <w:tcPr>
            <w:tcW w:w="2988" w:type="dxa"/>
            <w:gridSpan w:val="2"/>
            <w:tcBorders>
              <w:top w:val="single" w:sz="4" w:space="0" w:color="auto"/>
              <w:left w:val="single" w:sz="8" w:space="0" w:color="000000"/>
              <w:bottom w:val="single" w:sz="8" w:space="0" w:color="000000"/>
              <w:right w:val="single" w:sz="8" w:space="0" w:color="000000"/>
            </w:tcBorders>
            <w:shd w:val="clear" w:color="auto" w:fill="auto"/>
          </w:tcPr>
          <w:p w14:paraId="0EE24E11" w14:textId="74D372C2" w:rsidR="00A44875" w:rsidRDefault="00A44875" w:rsidP="00941BEF">
            <w:pPr>
              <w:pStyle w:val="Tableheading"/>
            </w:pPr>
            <w:r>
              <w:t>Grand total</w:t>
            </w:r>
          </w:p>
        </w:tc>
        <w:tc>
          <w:tcPr>
            <w:tcW w:w="947" w:type="dxa"/>
            <w:tcBorders>
              <w:top w:val="single" w:sz="4" w:space="0" w:color="auto"/>
              <w:left w:val="single" w:sz="8" w:space="0" w:color="000000"/>
              <w:bottom w:val="single" w:sz="8" w:space="0" w:color="000000"/>
              <w:right w:val="nil"/>
            </w:tcBorders>
            <w:shd w:val="clear" w:color="auto" w:fill="auto"/>
          </w:tcPr>
          <w:p w14:paraId="1AD99521" w14:textId="77777777" w:rsidR="00A44875" w:rsidRPr="001009A0" w:rsidRDefault="00A44875" w:rsidP="001009A0">
            <w:pPr>
              <w:pStyle w:val="Tableentry"/>
            </w:pPr>
          </w:p>
        </w:tc>
      </w:tr>
    </w:tbl>
    <w:p w14:paraId="27EA9FFB" w14:textId="4816A821" w:rsidR="00B17A47" w:rsidRDefault="00B17A47" w:rsidP="00611F69">
      <w:pPr>
        <w:pStyle w:val="BodyText"/>
      </w:pPr>
      <w:r>
        <w:br w:type="page"/>
      </w:r>
    </w:p>
    <w:tbl>
      <w:tblPr>
        <w:tblStyle w:val="SECtable"/>
        <w:tblW w:w="0" w:type="auto"/>
        <w:tblLook w:val="04A0" w:firstRow="1" w:lastRow="0" w:firstColumn="1" w:lastColumn="0" w:noHBand="0" w:noVBand="1"/>
      </w:tblPr>
      <w:tblGrid>
        <w:gridCol w:w="2463"/>
        <w:gridCol w:w="2464"/>
        <w:gridCol w:w="2464"/>
        <w:gridCol w:w="2464"/>
      </w:tblGrid>
      <w:tr w:rsidR="00941BEF" w14:paraId="52A5EEA1" w14:textId="77777777" w:rsidTr="001F45F6">
        <w:trPr>
          <w:cnfStyle w:val="100000000000" w:firstRow="1" w:lastRow="0" w:firstColumn="0" w:lastColumn="0" w:oddVBand="0" w:evenVBand="0" w:oddHBand="0" w:evenHBand="0" w:firstRowFirstColumn="0" w:firstRowLastColumn="0" w:lastRowFirstColumn="0" w:lastRowLastColumn="0"/>
        </w:trPr>
        <w:tc>
          <w:tcPr>
            <w:tcW w:w="9855" w:type="dxa"/>
            <w:gridSpan w:val="4"/>
          </w:tcPr>
          <w:p w14:paraId="18AA26F9" w14:textId="36CCC493" w:rsidR="00941BEF" w:rsidRPr="00941BEF" w:rsidRDefault="00941BEF" w:rsidP="00941BEF">
            <w:pPr>
              <w:pStyle w:val="Tableheading"/>
              <w:rPr>
                <w:b/>
              </w:rPr>
            </w:pPr>
            <w:r w:rsidRPr="00941BEF">
              <w:rPr>
                <w:b/>
              </w:rPr>
              <w:t>event details</w:t>
            </w:r>
          </w:p>
        </w:tc>
      </w:tr>
      <w:tr w:rsidR="00941BEF" w14:paraId="577DCC4D" w14:textId="77777777" w:rsidTr="00941BEF">
        <w:tc>
          <w:tcPr>
            <w:tcW w:w="2463" w:type="dxa"/>
          </w:tcPr>
          <w:p w14:paraId="42C07DF7" w14:textId="16E64109" w:rsidR="00941BEF" w:rsidRDefault="00941BEF" w:rsidP="00941BEF">
            <w:pPr>
              <w:pStyle w:val="Tableheading"/>
            </w:pPr>
            <w:r>
              <w:t>event name</w:t>
            </w:r>
          </w:p>
        </w:tc>
        <w:tc>
          <w:tcPr>
            <w:tcW w:w="2464" w:type="dxa"/>
          </w:tcPr>
          <w:p w14:paraId="6DAD40A6" w14:textId="77777777" w:rsidR="00941BEF" w:rsidRDefault="00941BEF" w:rsidP="00941BEF">
            <w:pPr>
              <w:pStyle w:val="Tableheading"/>
            </w:pPr>
          </w:p>
        </w:tc>
        <w:tc>
          <w:tcPr>
            <w:tcW w:w="2464" w:type="dxa"/>
          </w:tcPr>
          <w:p w14:paraId="2A960AEE" w14:textId="1A59B0DE" w:rsidR="00941BEF" w:rsidRDefault="00941BEF" w:rsidP="00941BEF">
            <w:pPr>
              <w:pStyle w:val="Tableheading"/>
            </w:pPr>
            <w:r>
              <w:t>event date</w:t>
            </w:r>
          </w:p>
        </w:tc>
        <w:tc>
          <w:tcPr>
            <w:tcW w:w="2464" w:type="dxa"/>
          </w:tcPr>
          <w:p w14:paraId="592E1238" w14:textId="77777777" w:rsidR="00941BEF" w:rsidRDefault="00941BEF" w:rsidP="00941BEF">
            <w:pPr>
              <w:pStyle w:val="Tableheading"/>
            </w:pPr>
          </w:p>
        </w:tc>
      </w:tr>
      <w:tr w:rsidR="00941BEF" w14:paraId="48BB2C5F" w14:textId="77777777" w:rsidTr="00941BEF">
        <w:tc>
          <w:tcPr>
            <w:tcW w:w="2463" w:type="dxa"/>
          </w:tcPr>
          <w:p w14:paraId="10139DA3" w14:textId="7DE2E9C5" w:rsidR="00941BEF" w:rsidRDefault="00941BEF" w:rsidP="00941BEF">
            <w:pPr>
              <w:pStyle w:val="Tableheading"/>
            </w:pPr>
            <w:r>
              <w:t>stand name</w:t>
            </w:r>
          </w:p>
        </w:tc>
        <w:tc>
          <w:tcPr>
            <w:tcW w:w="2464" w:type="dxa"/>
          </w:tcPr>
          <w:p w14:paraId="5B932CC3" w14:textId="2BE3A8B0" w:rsidR="00941BEF" w:rsidRDefault="00941BEF" w:rsidP="00941BEF">
            <w:pPr>
              <w:pStyle w:val="Tableheading"/>
            </w:pPr>
          </w:p>
        </w:tc>
        <w:tc>
          <w:tcPr>
            <w:tcW w:w="2464" w:type="dxa"/>
          </w:tcPr>
          <w:p w14:paraId="382917AC" w14:textId="57CB3317" w:rsidR="00941BEF" w:rsidRDefault="00941BEF" w:rsidP="00941BEF">
            <w:pPr>
              <w:pStyle w:val="Tableheading"/>
            </w:pPr>
            <w:r>
              <w:t>stand no</w:t>
            </w:r>
          </w:p>
        </w:tc>
        <w:tc>
          <w:tcPr>
            <w:tcW w:w="2464" w:type="dxa"/>
          </w:tcPr>
          <w:p w14:paraId="1B7DEB5E" w14:textId="77777777" w:rsidR="00941BEF" w:rsidRDefault="00941BEF" w:rsidP="00941BEF">
            <w:pPr>
              <w:pStyle w:val="Tableheading"/>
            </w:pPr>
          </w:p>
        </w:tc>
      </w:tr>
    </w:tbl>
    <w:p w14:paraId="4E21E2BE" w14:textId="77777777" w:rsidR="00B17A47" w:rsidRPr="00B17A47" w:rsidRDefault="00B17A47" w:rsidP="00CB3120">
      <w:pPr>
        <w:pStyle w:val="BodyText"/>
      </w:pPr>
    </w:p>
    <w:p w14:paraId="1A490568" w14:textId="3CEEEF33" w:rsidR="00941BEF" w:rsidRDefault="00941BEF" w:rsidP="00941BEF">
      <w:pPr>
        <w:pStyle w:val="BodyText"/>
      </w:pPr>
      <w:r>
        <w:t>Please Note:- It is the responsibility of the exhibitor/contractor ro advise us of any change of stand no or location. Any associated remedial work will incur additional charges</w:t>
      </w:r>
    </w:p>
    <w:p w14:paraId="493E139B" w14:textId="375EF9AF" w:rsidR="00941BEF" w:rsidRDefault="00941BEF" w:rsidP="00CB3120">
      <w:pPr>
        <w:pStyle w:val="BodyText"/>
      </w:pPr>
    </w:p>
    <w:tbl>
      <w:tblPr>
        <w:tblStyle w:val="SECtable"/>
        <w:tblW w:w="0" w:type="auto"/>
        <w:tblLook w:val="04A0" w:firstRow="1" w:lastRow="0" w:firstColumn="1" w:lastColumn="0" w:noHBand="0" w:noVBand="1"/>
      </w:tblPr>
      <w:tblGrid>
        <w:gridCol w:w="2154"/>
        <w:gridCol w:w="3582"/>
        <w:gridCol w:w="2162"/>
        <w:gridCol w:w="1957"/>
      </w:tblGrid>
      <w:tr w:rsidR="00252707" w14:paraId="269639BD" w14:textId="77777777" w:rsidTr="00064AAC">
        <w:trPr>
          <w:cnfStyle w:val="100000000000" w:firstRow="1" w:lastRow="0" w:firstColumn="0" w:lastColumn="0" w:oddVBand="0" w:evenVBand="0" w:oddHBand="0" w:evenHBand="0" w:firstRowFirstColumn="0" w:firstRowLastColumn="0" w:lastRowFirstColumn="0" w:lastRowLastColumn="0"/>
        </w:trPr>
        <w:tc>
          <w:tcPr>
            <w:tcW w:w="9855" w:type="dxa"/>
            <w:gridSpan w:val="4"/>
          </w:tcPr>
          <w:p w14:paraId="348D2A22" w14:textId="6610737B" w:rsidR="00252707" w:rsidRDefault="00252707" w:rsidP="00941BEF">
            <w:pPr>
              <w:pStyle w:val="Tableheading"/>
            </w:pPr>
            <w:r>
              <w:rPr>
                <w:b/>
              </w:rPr>
              <w:t>Invoice Details</w:t>
            </w:r>
          </w:p>
        </w:tc>
      </w:tr>
      <w:tr w:rsidR="00941BEF" w14:paraId="2AE20356" w14:textId="77777777" w:rsidTr="00252707">
        <w:tc>
          <w:tcPr>
            <w:tcW w:w="2154" w:type="dxa"/>
          </w:tcPr>
          <w:p w14:paraId="6C31C3E6" w14:textId="58EBC3EF" w:rsidR="00941BEF" w:rsidRDefault="00941BEF" w:rsidP="00252707">
            <w:pPr>
              <w:pStyle w:val="Tableentry"/>
            </w:pPr>
            <w:r>
              <w:t>Title</w:t>
            </w:r>
          </w:p>
        </w:tc>
        <w:tc>
          <w:tcPr>
            <w:tcW w:w="3582" w:type="dxa"/>
          </w:tcPr>
          <w:p w14:paraId="4C355041" w14:textId="77777777" w:rsidR="00941BEF" w:rsidRDefault="00941BEF" w:rsidP="00252707">
            <w:pPr>
              <w:pStyle w:val="Tableentry"/>
            </w:pPr>
          </w:p>
        </w:tc>
        <w:tc>
          <w:tcPr>
            <w:tcW w:w="2162" w:type="dxa"/>
            <w:tcBorders>
              <w:bottom w:val="single" w:sz="4" w:space="0" w:color="000000" w:themeColor="text1"/>
              <w:right w:val="nil"/>
            </w:tcBorders>
          </w:tcPr>
          <w:p w14:paraId="3454B7A3" w14:textId="77777777" w:rsidR="00941BEF" w:rsidRDefault="00941BEF" w:rsidP="00252707">
            <w:pPr>
              <w:pStyle w:val="Tableentry"/>
            </w:pPr>
          </w:p>
        </w:tc>
        <w:tc>
          <w:tcPr>
            <w:tcW w:w="1957" w:type="dxa"/>
            <w:tcBorders>
              <w:left w:val="nil"/>
              <w:bottom w:val="single" w:sz="4" w:space="0" w:color="000000" w:themeColor="text1"/>
            </w:tcBorders>
          </w:tcPr>
          <w:p w14:paraId="3115C2E1" w14:textId="77777777" w:rsidR="00941BEF" w:rsidRDefault="00941BEF" w:rsidP="00252707">
            <w:pPr>
              <w:pStyle w:val="Tableentry"/>
            </w:pPr>
          </w:p>
        </w:tc>
      </w:tr>
      <w:tr w:rsidR="00941BEF" w14:paraId="288CFBD0" w14:textId="77777777" w:rsidTr="00252707">
        <w:tc>
          <w:tcPr>
            <w:tcW w:w="2154" w:type="dxa"/>
          </w:tcPr>
          <w:p w14:paraId="0F47FFA6" w14:textId="43A5300E" w:rsidR="00941BEF" w:rsidRDefault="00941BEF" w:rsidP="00252707">
            <w:pPr>
              <w:pStyle w:val="Tableentry"/>
            </w:pPr>
            <w:r>
              <w:t>First name</w:t>
            </w:r>
          </w:p>
        </w:tc>
        <w:tc>
          <w:tcPr>
            <w:tcW w:w="3582" w:type="dxa"/>
          </w:tcPr>
          <w:p w14:paraId="582747DD" w14:textId="77777777" w:rsidR="00941BEF" w:rsidRDefault="00941BEF" w:rsidP="00252707">
            <w:pPr>
              <w:pStyle w:val="Tableentry"/>
            </w:pPr>
          </w:p>
        </w:tc>
        <w:tc>
          <w:tcPr>
            <w:tcW w:w="2162" w:type="dxa"/>
          </w:tcPr>
          <w:p w14:paraId="75FCCAD7" w14:textId="33316C98" w:rsidR="00941BEF" w:rsidRDefault="00941BEF" w:rsidP="00252707">
            <w:pPr>
              <w:pStyle w:val="Tableentry"/>
            </w:pPr>
            <w:r>
              <w:t>Surname</w:t>
            </w:r>
          </w:p>
        </w:tc>
        <w:tc>
          <w:tcPr>
            <w:tcW w:w="1957" w:type="dxa"/>
          </w:tcPr>
          <w:p w14:paraId="7DFE86F9" w14:textId="77777777" w:rsidR="00941BEF" w:rsidRDefault="00941BEF" w:rsidP="00252707">
            <w:pPr>
              <w:pStyle w:val="Tableentry"/>
            </w:pPr>
          </w:p>
        </w:tc>
      </w:tr>
      <w:tr w:rsidR="00941BEF" w14:paraId="7F561C05" w14:textId="77777777" w:rsidTr="00252707">
        <w:tc>
          <w:tcPr>
            <w:tcW w:w="2154" w:type="dxa"/>
          </w:tcPr>
          <w:p w14:paraId="6C5B2D37" w14:textId="257DFB58" w:rsidR="00941BEF" w:rsidRDefault="00941BEF" w:rsidP="00252707">
            <w:pPr>
              <w:pStyle w:val="Tableentry"/>
            </w:pPr>
            <w:r>
              <w:t>Email address</w:t>
            </w:r>
          </w:p>
        </w:tc>
        <w:tc>
          <w:tcPr>
            <w:tcW w:w="3582" w:type="dxa"/>
          </w:tcPr>
          <w:p w14:paraId="00E27F36" w14:textId="77777777" w:rsidR="00941BEF" w:rsidRDefault="00941BEF" w:rsidP="00252707">
            <w:pPr>
              <w:pStyle w:val="Tableentry"/>
            </w:pPr>
          </w:p>
        </w:tc>
        <w:tc>
          <w:tcPr>
            <w:tcW w:w="2162" w:type="dxa"/>
          </w:tcPr>
          <w:p w14:paraId="0C36E135" w14:textId="6D202313" w:rsidR="00941BEF" w:rsidRDefault="00941BEF" w:rsidP="00252707">
            <w:pPr>
              <w:pStyle w:val="Tableentry"/>
            </w:pPr>
            <w:r>
              <w:t>Tel no</w:t>
            </w:r>
          </w:p>
        </w:tc>
        <w:tc>
          <w:tcPr>
            <w:tcW w:w="1957" w:type="dxa"/>
          </w:tcPr>
          <w:p w14:paraId="306A76A3" w14:textId="77777777" w:rsidR="00941BEF" w:rsidRDefault="00941BEF" w:rsidP="00252707">
            <w:pPr>
              <w:pStyle w:val="Tableentry"/>
            </w:pPr>
          </w:p>
        </w:tc>
      </w:tr>
      <w:tr w:rsidR="00941BEF" w14:paraId="235D2F41" w14:textId="77777777" w:rsidTr="00252707">
        <w:tc>
          <w:tcPr>
            <w:tcW w:w="2154" w:type="dxa"/>
          </w:tcPr>
          <w:p w14:paraId="35C2C5D9" w14:textId="0818ADF1" w:rsidR="00941BEF" w:rsidRDefault="00252707" w:rsidP="00252707">
            <w:pPr>
              <w:pStyle w:val="Tableentry"/>
            </w:pPr>
            <w:r>
              <w:t>I</w:t>
            </w:r>
            <w:r w:rsidR="00941BEF">
              <w:t>nvoice address</w:t>
            </w:r>
          </w:p>
        </w:tc>
        <w:tc>
          <w:tcPr>
            <w:tcW w:w="3582" w:type="dxa"/>
          </w:tcPr>
          <w:p w14:paraId="0C2CF78B" w14:textId="77777777" w:rsidR="00941BEF" w:rsidRDefault="00941BEF" w:rsidP="00252707">
            <w:pPr>
              <w:pStyle w:val="Tableentry"/>
            </w:pPr>
          </w:p>
        </w:tc>
        <w:tc>
          <w:tcPr>
            <w:tcW w:w="2162" w:type="dxa"/>
          </w:tcPr>
          <w:p w14:paraId="34213D94" w14:textId="77777777" w:rsidR="00941BEF" w:rsidRDefault="00941BEF" w:rsidP="00252707">
            <w:pPr>
              <w:pStyle w:val="Tableentry"/>
            </w:pPr>
          </w:p>
        </w:tc>
        <w:tc>
          <w:tcPr>
            <w:tcW w:w="1957" w:type="dxa"/>
          </w:tcPr>
          <w:p w14:paraId="7A442570" w14:textId="77777777" w:rsidR="00941BEF" w:rsidRDefault="00941BEF" w:rsidP="00252707">
            <w:pPr>
              <w:pStyle w:val="Tableentry"/>
            </w:pPr>
          </w:p>
        </w:tc>
      </w:tr>
      <w:tr w:rsidR="00941BEF" w14:paraId="1C93E2F5" w14:textId="77777777" w:rsidTr="00252707">
        <w:tc>
          <w:tcPr>
            <w:tcW w:w="2154" w:type="dxa"/>
          </w:tcPr>
          <w:p w14:paraId="254E9C7D" w14:textId="5F8FAFBB" w:rsidR="00941BEF" w:rsidRDefault="00252707" w:rsidP="00252707">
            <w:pPr>
              <w:pStyle w:val="Tableentry"/>
            </w:pPr>
            <w:r>
              <w:t>C</w:t>
            </w:r>
            <w:r w:rsidR="00941BEF">
              <w:t>ountry</w:t>
            </w:r>
          </w:p>
        </w:tc>
        <w:tc>
          <w:tcPr>
            <w:tcW w:w="3582" w:type="dxa"/>
          </w:tcPr>
          <w:p w14:paraId="53D61E2F" w14:textId="77777777" w:rsidR="00941BEF" w:rsidRDefault="00941BEF" w:rsidP="00252707">
            <w:pPr>
              <w:pStyle w:val="Tableentry"/>
            </w:pPr>
          </w:p>
        </w:tc>
        <w:tc>
          <w:tcPr>
            <w:tcW w:w="2162" w:type="dxa"/>
          </w:tcPr>
          <w:p w14:paraId="5850C272" w14:textId="31EAB7BA" w:rsidR="00941BEF" w:rsidRDefault="00252707" w:rsidP="00252707">
            <w:pPr>
              <w:pStyle w:val="Tableentry"/>
            </w:pPr>
            <w:r>
              <w:t>P</w:t>
            </w:r>
            <w:r w:rsidR="00941BEF">
              <w:t>ostcode</w:t>
            </w:r>
          </w:p>
        </w:tc>
        <w:tc>
          <w:tcPr>
            <w:tcW w:w="1957" w:type="dxa"/>
          </w:tcPr>
          <w:p w14:paraId="2D40734C" w14:textId="77777777" w:rsidR="00941BEF" w:rsidRDefault="00941BEF" w:rsidP="00252707">
            <w:pPr>
              <w:pStyle w:val="Tableentry"/>
            </w:pPr>
          </w:p>
        </w:tc>
      </w:tr>
      <w:tr w:rsidR="00252707" w14:paraId="57B8BB84" w14:textId="77777777" w:rsidTr="002704DA">
        <w:tc>
          <w:tcPr>
            <w:tcW w:w="9855" w:type="dxa"/>
            <w:gridSpan w:val="4"/>
          </w:tcPr>
          <w:p w14:paraId="7BADDB08" w14:textId="3FBF4065" w:rsidR="00252707" w:rsidRDefault="00252707" w:rsidP="00941BEF">
            <w:pPr>
              <w:pStyle w:val="Tableheading"/>
            </w:pPr>
            <w:r>
              <w:t>payment</w:t>
            </w:r>
          </w:p>
        </w:tc>
      </w:tr>
      <w:tr w:rsidR="003939A1" w14:paraId="117378AB" w14:textId="77777777" w:rsidTr="00252707">
        <w:tc>
          <w:tcPr>
            <w:tcW w:w="2154" w:type="dxa"/>
            <w:tcBorders>
              <w:bottom w:val="single" w:sz="4" w:space="0" w:color="000000" w:themeColor="text1"/>
            </w:tcBorders>
          </w:tcPr>
          <w:p w14:paraId="67786989" w14:textId="788CF19F" w:rsidR="003939A1" w:rsidRDefault="00252707" w:rsidP="00941BEF">
            <w:pPr>
              <w:pStyle w:val="Tableheading"/>
            </w:pPr>
            <w:r>
              <w:t>Credit card</w:t>
            </w:r>
          </w:p>
        </w:tc>
        <w:tc>
          <w:tcPr>
            <w:tcW w:w="3582" w:type="dxa"/>
            <w:tcBorders>
              <w:bottom w:val="single" w:sz="4" w:space="0" w:color="000000" w:themeColor="text1"/>
            </w:tcBorders>
          </w:tcPr>
          <w:p w14:paraId="11759CCA" w14:textId="1AC3E317" w:rsidR="003939A1" w:rsidRDefault="00252707" w:rsidP="00252707">
            <w:pPr>
              <w:pStyle w:val="Tableentry"/>
            </w:pPr>
            <w:r>
              <w:t>Card number</w:t>
            </w:r>
          </w:p>
        </w:tc>
        <w:tc>
          <w:tcPr>
            <w:tcW w:w="2162" w:type="dxa"/>
            <w:tcBorders>
              <w:bottom w:val="single" w:sz="4" w:space="0" w:color="000000" w:themeColor="text1"/>
              <w:right w:val="nil"/>
            </w:tcBorders>
          </w:tcPr>
          <w:p w14:paraId="680CBA10" w14:textId="77777777" w:rsidR="003939A1" w:rsidRDefault="003939A1" w:rsidP="00941BEF">
            <w:pPr>
              <w:pStyle w:val="Tableheading"/>
            </w:pPr>
          </w:p>
        </w:tc>
        <w:tc>
          <w:tcPr>
            <w:tcW w:w="1957" w:type="dxa"/>
            <w:tcBorders>
              <w:left w:val="nil"/>
              <w:bottom w:val="single" w:sz="4" w:space="0" w:color="000000" w:themeColor="text1"/>
            </w:tcBorders>
          </w:tcPr>
          <w:p w14:paraId="4B4AD8FE" w14:textId="77777777" w:rsidR="003939A1" w:rsidRDefault="003939A1" w:rsidP="00941BEF">
            <w:pPr>
              <w:pStyle w:val="Tableheading"/>
            </w:pPr>
          </w:p>
        </w:tc>
      </w:tr>
      <w:tr w:rsidR="00252707" w14:paraId="7FEF5091" w14:textId="77777777" w:rsidTr="00252707">
        <w:tc>
          <w:tcPr>
            <w:tcW w:w="2154" w:type="dxa"/>
            <w:tcBorders>
              <w:bottom w:val="single" w:sz="4" w:space="0" w:color="auto"/>
            </w:tcBorders>
          </w:tcPr>
          <w:p w14:paraId="5621C24C" w14:textId="77777777" w:rsidR="00252707" w:rsidRDefault="00252707" w:rsidP="00941BEF">
            <w:pPr>
              <w:pStyle w:val="Tableheading"/>
            </w:pPr>
          </w:p>
        </w:tc>
        <w:tc>
          <w:tcPr>
            <w:tcW w:w="3582" w:type="dxa"/>
            <w:tcBorders>
              <w:bottom w:val="single" w:sz="4" w:space="0" w:color="auto"/>
            </w:tcBorders>
          </w:tcPr>
          <w:p w14:paraId="6827C036" w14:textId="1AF2C6D6" w:rsidR="00252707" w:rsidRDefault="00252707" w:rsidP="00252707">
            <w:pPr>
              <w:pStyle w:val="Tableentry"/>
            </w:pPr>
            <w:r>
              <w:t>Expiry date</w:t>
            </w:r>
          </w:p>
        </w:tc>
        <w:tc>
          <w:tcPr>
            <w:tcW w:w="2162" w:type="dxa"/>
            <w:tcBorders>
              <w:bottom w:val="single" w:sz="4" w:space="0" w:color="000000" w:themeColor="text1"/>
              <w:right w:val="nil"/>
            </w:tcBorders>
          </w:tcPr>
          <w:p w14:paraId="5805D951" w14:textId="77777777" w:rsidR="00252707" w:rsidRDefault="00252707" w:rsidP="00941BEF">
            <w:pPr>
              <w:pStyle w:val="Tableheading"/>
            </w:pPr>
          </w:p>
        </w:tc>
        <w:tc>
          <w:tcPr>
            <w:tcW w:w="1957" w:type="dxa"/>
            <w:tcBorders>
              <w:left w:val="nil"/>
              <w:bottom w:val="single" w:sz="4" w:space="0" w:color="000000" w:themeColor="text1"/>
            </w:tcBorders>
          </w:tcPr>
          <w:p w14:paraId="736EE25F" w14:textId="77777777" w:rsidR="00252707" w:rsidRDefault="00252707" w:rsidP="00941BEF">
            <w:pPr>
              <w:pStyle w:val="Tableheading"/>
            </w:pPr>
          </w:p>
        </w:tc>
      </w:tr>
      <w:tr w:rsidR="00252707" w14:paraId="008BC0AB" w14:textId="77777777" w:rsidTr="00252707">
        <w:tc>
          <w:tcPr>
            <w:tcW w:w="2154" w:type="dxa"/>
            <w:tcBorders>
              <w:bottom w:val="single" w:sz="4" w:space="0" w:color="auto"/>
            </w:tcBorders>
          </w:tcPr>
          <w:p w14:paraId="641BBDBA" w14:textId="77777777" w:rsidR="00252707" w:rsidRDefault="00252707" w:rsidP="00941BEF">
            <w:pPr>
              <w:pStyle w:val="Tableheading"/>
            </w:pPr>
          </w:p>
        </w:tc>
        <w:tc>
          <w:tcPr>
            <w:tcW w:w="3582" w:type="dxa"/>
            <w:tcBorders>
              <w:bottom w:val="single" w:sz="4" w:space="0" w:color="auto"/>
            </w:tcBorders>
          </w:tcPr>
          <w:p w14:paraId="174A62C9" w14:textId="0C6B1A45" w:rsidR="00252707" w:rsidRDefault="00252707" w:rsidP="00252707">
            <w:pPr>
              <w:pStyle w:val="Tableentry"/>
            </w:pPr>
            <w:r>
              <w:t>3 digit SEC no</w:t>
            </w:r>
          </w:p>
        </w:tc>
        <w:tc>
          <w:tcPr>
            <w:tcW w:w="2162" w:type="dxa"/>
            <w:tcBorders>
              <w:bottom w:val="single" w:sz="4" w:space="0" w:color="000000" w:themeColor="text1"/>
              <w:right w:val="nil"/>
            </w:tcBorders>
          </w:tcPr>
          <w:p w14:paraId="1BBC872C" w14:textId="77777777" w:rsidR="00252707" w:rsidRDefault="00252707" w:rsidP="00941BEF">
            <w:pPr>
              <w:pStyle w:val="Tableheading"/>
            </w:pPr>
          </w:p>
        </w:tc>
        <w:tc>
          <w:tcPr>
            <w:tcW w:w="1957" w:type="dxa"/>
            <w:tcBorders>
              <w:left w:val="nil"/>
              <w:bottom w:val="single" w:sz="4" w:space="0" w:color="000000" w:themeColor="text1"/>
            </w:tcBorders>
          </w:tcPr>
          <w:p w14:paraId="2A9A67C5" w14:textId="77777777" w:rsidR="00252707" w:rsidRDefault="00252707" w:rsidP="00941BEF">
            <w:pPr>
              <w:pStyle w:val="Tableheading"/>
            </w:pPr>
          </w:p>
        </w:tc>
      </w:tr>
      <w:tr w:rsidR="00252707" w14:paraId="5C1D5CC0" w14:textId="77777777" w:rsidTr="00252707">
        <w:tc>
          <w:tcPr>
            <w:tcW w:w="2154" w:type="dxa"/>
            <w:tcBorders>
              <w:bottom w:val="single" w:sz="4" w:space="0" w:color="auto"/>
            </w:tcBorders>
          </w:tcPr>
          <w:p w14:paraId="1DC611FE" w14:textId="6D7C17F3" w:rsidR="00252707" w:rsidRDefault="00252707" w:rsidP="00941BEF">
            <w:pPr>
              <w:pStyle w:val="Tableheading"/>
            </w:pPr>
            <w:r>
              <w:t>debit card</w:t>
            </w:r>
          </w:p>
        </w:tc>
        <w:tc>
          <w:tcPr>
            <w:tcW w:w="3582" w:type="dxa"/>
            <w:tcBorders>
              <w:bottom w:val="single" w:sz="4" w:space="0" w:color="auto"/>
            </w:tcBorders>
          </w:tcPr>
          <w:p w14:paraId="52ACFB9D" w14:textId="56C0F3F8" w:rsidR="00252707" w:rsidRDefault="00252707" w:rsidP="00252707">
            <w:pPr>
              <w:pStyle w:val="Tableentry"/>
            </w:pPr>
            <w:r>
              <w:t>Card number</w:t>
            </w:r>
          </w:p>
        </w:tc>
        <w:tc>
          <w:tcPr>
            <w:tcW w:w="2162" w:type="dxa"/>
            <w:tcBorders>
              <w:bottom w:val="single" w:sz="4" w:space="0" w:color="000000" w:themeColor="text1"/>
              <w:right w:val="nil"/>
            </w:tcBorders>
          </w:tcPr>
          <w:p w14:paraId="513D94AB" w14:textId="77777777" w:rsidR="00252707" w:rsidRDefault="00252707" w:rsidP="00941BEF">
            <w:pPr>
              <w:pStyle w:val="Tableheading"/>
            </w:pPr>
          </w:p>
        </w:tc>
        <w:tc>
          <w:tcPr>
            <w:tcW w:w="1957" w:type="dxa"/>
            <w:tcBorders>
              <w:left w:val="nil"/>
              <w:bottom w:val="single" w:sz="4" w:space="0" w:color="000000" w:themeColor="text1"/>
            </w:tcBorders>
          </w:tcPr>
          <w:p w14:paraId="427D4DC5" w14:textId="77777777" w:rsidR="00252707" w:rsidRDefault="00252707" w:rsidP="00941BEF">
            <w:pPr>
              <w:pStyle w:val="Tableheading"/>
            </w:pPr>
          </w:p>
        </w:tc>
      </w:tr>
      <w:tr w:rsidR="00252707" w14:paraId="235C98B6" w14:textId="77777777" w:rsidTr="00252707">
        <w:tc>
          <w:tcPr>
            <w:tcW w:w="2154" w:type="dxa"/>
            <w:tcBorders>
              <w:top w:val="single" w:sz="4" w:space="0" w:color="auto"/>
            </w:tcBorders>
          </w:tcPr>
          <w:p w14:paraId="0FAECF6A" w14:textId="77777777" w:rsidR="00252707" w:rsidRDefault="00252707" w:rsidP="00252707">
            <w:pPr>
              <w:pStyle w:val="Tableentry"/>
            </w:pPr>
          </w:p>
        </w:tc>
        <w:tc>
          <w:tcPr>
            <w:tcW w:w="3582" w:type="dxa"/>
            <w:tcBorders>
              <w:top w:val="single" w:sz="4" w:space="0" w:color="auto"/>
            </w:tcBorders>
          </w:tcPr>
          <w:p w14:paraId="4057C324" w14:textId="325B40BB" w:rsidR="00252707" w:rsidRDefault="00252707" w:rsidP="00252707">
            <w:pPr>
              <w:pStyle w:val="Tableentry"/>
            </w:pPr>
            <w:r>
              <w:t>Expiry date</w:t>
            </w:r>
          </w:p>
        </w:tc>
        <w:tc>
          <w:tcPr>
            <w:tcW w:w="2162" w:type="dxa"/>
            <w:tcBorders>
              <w:bottom w:val="single" w:sz="4" w:space="0" w:color="000000" w:themeColor="text1"/>
              <w:right w:val="nil"/>
            </w:tcBorders>
          </w:tcPr>
          <w:p w14:paraId="01E6074F" w14:textId="77777777" w:rsidR="00252707" w:rsidRDefault="00252707" w:rsidP="00252707">
            <w:pPr>
              <w:pStyle w:val="Tableentry"/>
            </w:pPr>
          </w:p>
        </w:tc>
        <w:tc>
          <w:tcPr>
            <w:tcW w:w="1957" w:type="dxa"/>
            <w:tcBorders>
              <w:left w:val="nil"/>
              <w:bottom w:val="single" w:sz="4" w:space="0" w:color="000000" w:themeColor="text1"/>
            </w:tcBorders>
          </w:tcPr>
          <w:p w14:paraId="70B32342" w14:textId="77777777" w:rsidR="00252707" w:rsidRDefault="00252707" w:rsidP="00252707">
            <w:pPr>
              <w:pStyle w:val="Tableentry"/>
            </w:pPr>
          </w:p>
        </w:tc>
      </w:tr>
      <w:tr w:rsidR="00252707" w14:paraId="5C23E415" w14:textId="77777777" w:rsidTr="00CB3120">
        <w:tc>
          <w:tcPr>
            <w:tcW w:w="2154" w:type="dxa"/>
            <w:tcBorders>
              <w:top w:val="single" w:sz="4" w:space="0" w:color="auto"/>
              <w:bottom w:val="single" w:sz="4" w:space="0" w:color="000000" w:themeColor="text1"/>
            </w:tcBorders>
          </w:tcPr>
          <w:p w14:paraId="507BB3B7" w14:textId="77777777" w:rsidR="00252707" w:rsidRDefault="00252707" w:rsidP="00252707">
            <w:pPr>
              <w:pStyle w:val="Tableentry"/>
            </w:pPr>
          </w:p>
        </w:tc>
        <w:tc>
          <w:tcPr>
            <w:tcW w:w="3582" w:type="dxa"/>
            <w:tcBorders>
              <w:top w:val="single" w:sz="4" w:space="0" w:color="auto"/>
              <w:bottom w:val="single" w:sz="4" w:space="0" w:color="000000" w:themeColor="text1"/>
            </w:tcBorders>
          </w:tcPr>
          <w:p w14:paraId="34AA4F7E" w14:textId="431F5635" w:rsidR="00252707" w:rsidRDefault="00252707" w:rsidP="00252707">
            <w:pPr>
              <w:pStyle w:val="Tableentry"/>
            </w:pPr>
            <w:r>
              <w:t>3 digit SEC no</w:t>
            </w:r>
          </w:p>
        </w:tc>
        <w:tc>
          <w:tcPr>
            <w:tcW w:w="2162" w:type="dxa"/>
            <w:tcBorders>
              <w:bottom w:val="single" w:sz="4" w:space="0" w:color="000000" w:themeColor="text1"/>
              <w:right w:val="nil"/>
            </w:tcBorders>
          </w:tcPr>
          <w:p w14:paraId="04B870B7" w14:textId="77777777" w:rsidR="00252707" w:rsidRDefault="00252707" w:rsidP="00252707">
            <w:pPr>
              <w:pStyle w:val="Tableentry"/>
            </w:pPr>
          </w:p>
        </w:tc>
        <w:tc>
          <w:tcPr>
            <w:tcW w:w="1957" w:type="dxa"/>
            <w:tcBorders>
              <w:left w:val="nil"/>
              <w:bottom w:val="single" w:sz="4" w:space="0" w:color="000000" w:themeColor="text1"/>
            </w:tcBorders>
          </w:tcPr>
          <w:p w14:paraId="32C8CB16" w14:textId="77777777" w:rsidR="00252707" w:rsidRDefault="00252707" w:rsidP="00252707">
            <w:pPr>
              <w:pStyle w:val="Tableentry"/>
            </w:pPr>
          </w:p>
        </w:tc>
      </w:tr>
      <w:tr w:rsidR="00252707" w14:paraId="32A1A495" w14:textId="77777777" w:rsidTr="00CB3120">
        <w:tc>
          <w:tcPr>
            <w:tcW w:w="2154" w:type="dxa"/>
            <w:tcBorders>
              <w:top w:val="single" w:sz="4" w:space="0" w:color="000000" w:themeColor="text1"/>
              <w:bottom w:val="single" w:sz="4" w:space="0" w:color="auto"/>
            </w:tcBorders>
          </w:tcPr>
          <w:p w14:paraId="5ACE8AD8" w14:textId="7E33BB00" w:rsidR="00252707" w:rsidRDefault="00252707" w:rsidP="00941BEF">
            <w:pPr>
              <w:pStyle w:val="Tableheading"/>
            </w:pPr>
            <w:r>
              <w:t>cheque</w:t>
            </w:r>
          </w:p>
        </w:tc>
        <w:tc>
          <w:tcPr>
            <w:tcW w:w="3582" w:type="dxa"/>
            <w:tcBorders>
              <w:top w:val="single" w:sz="4" w:space="0" w:color="000000" w:themeColor="text1"/>
              <w:bottom w:val="single" w:sz="4" w:space="0" w:color="000000" w:themeColor="text1"/>
              <w:right w:val="nil"/>
            </w:tcBorders>
          </w:tcPr>
          <w:p w14:paraId="40B17103" w14:textId="77777777" w:rsidR="00252707" w:rsidRDefault="00252707" w:rsidP="00941BEF">
            <w:pPr>
              <w:pStyle w:val="Tableheading"/>
            </w:pPr>
          </w:p>
        </w:tc>
        <w:tc>
          <w:tcPr>
            <w:tcW w:w="2162" w:type="dxa"/>
            <w:tcBorders>
              <w:top w:val="single" w:sz="4" w:space="0" w:color="000000" w:themeColor="text1"/>
              <w:left w:val="nil"/>
              <w:bottom w:val="single" w:sz="4" w:space="0" w:color="000000" w:themeColor="text1"/>
              <w:right w:val="nil"/>
            </w:tcBorders>
          </w:tcPr>
          <w:p w14:paraId="7249532F" w14:textId="77777777" w:rsidR="00252707" w:rsidRDefault="00252707" w:rsidP="00941BEF">
            <w:pPr>
              <w:pStyle w:val="Tableheading"/>
            </w:pPr>
          </w:p>
        </w:tc>
        <w:tc>
          <w:tcPr>
            <w:tcW w:w="1957" w:type="dxa"/>
            <w:tcBorders>
              <w:top w:val="single" w:sz="4" w:space="0" w:color="000000" w:themeColor="text1"/>
              <w:left w:val="nil"/>
              <w:bottom w:val="single" w:sz="4" w:space="0" w:color="000000" w:themeColor="text1"/>
            </w:tcBorders>
          </w:tcPr>
          <w:p w14:paraId="02091CC7" w14:textId="77777777" w:rsidR="00252707" w:rsidRDefault="00252707" w:rsidP="00941BEF">
            <w:pPr>
              <w:pStyle w:val="Tableheading"/>
            </w:pPr>
          </w:p>
        </w:tc>
      </w:tr>
      <w:tr w:rsidR="00252707" w14:paraId="7F3692EB" w14:textId="77777777" w:rsidTr="00CB3120">
        <w:trPr>
          <w:trHeight w:val="2640"/>
        </w:trPr>
        <w:tc>
          <w:tcPr>
            <w:tcW w:w="2154" w:type="dxa"/>
            <w:tcBorders>
              <w:top w:val="single" w:sz="4" w:space="0" w:color="auto"/>
            </w:tcBorders>
          </w:tcPr>
          <w:p w14:paraId="2A049F95" w14:textId="6BAF502F" w:rsidR="00252707" w:rsidRDefault="00252707" w:rsidP="00941BEF">
            <w:pPr>
              <w:pStyle w:val="Tableheading"/>
            </w:pPr>
            <w:r>
              <w:t>bacs</w:t>
            </w:r>
          </w:p>
        </w:tc>
        <w:tc>
          <w:tcPr>
            <w:tcW w:w="7701" w:type="dxa"/>
            <w:gridSpan w:val="3"/>
            <w:tcBorders>
              <w:top w:val="single" w:sz="4" w:space="0" w:color="000000" w:themeColor="text1"/>
              <w:bottom w:val="single" w:sz="4" w:space="0" w:color="000000" w:themeColor="text1"/>
            </w:tcBorders>
          </w:tcPr>
          <w:p w14:paraId="6D62F23B" w14:textId="11DD0615" w:rsidR="00252707" w:rsidRDefault="00252707" w:rsidP="00252707">
            <w:pPr>
              <w:pStyle w:val="Tableentry"/>
            </w:pPr>
            <w:r>
              <w:rPr>
                <w:b/>
              </w:rPr>
              <w:t xml:space="preserve">Bacs  Details </w:t>
            </w:r>
            <w:r>
              <w:t>SEC Ltd Clydesdale Bank 14 Bothwell Street, Glasgow, G2 6QY</w:t>
            </w:r>
          </w:p>
          <w:p w14:paraId="07F3A82A" w14:textId="77777777" w:rsidR="00252707" w:rsidRDefault="00252707" w:rsidP="00252707">
            <w:pPr>
              <w:pStyle w:val="Tableentry"/>
            </w:pPr>
            <w:r>
              <w:t xml:space="preserve">Sort code </w:t>
            </w:r>
            <w:r>
              <w:rPr>
                <w:position w:val="1"/>
              </w:rPr>
              <w:t>82-48-08</w:t>
            </w:r>
          </w:p>
          <w:p w14:paraId="298707EF" w14:textId="77777777" w:rsidR="00252707" w:rsidRDefault="00252707" w:rsidP="00252707">
            <w:pPr>
              <w:pStyle w:val="Tableentry"/>
            </w:pPr>
            <w:r>
              <w:t xml:space="preserve">Acc No.   </w:t>
            </w:r>
            <w:r>
              <w:rPr>
                <w:position w:val="1"/>
              </w:rPr>
              <w:t>50217238</w:t>
            </w:r>
          </w:p>
          <w:p w14:paraId="3C4829E6" w14:textId="77777777" w:rsidR="00252707" w:rsidRDefault="00252707" w:rsidP="00252707">
            <w:pPr>
              <w:pStyle w:val="Tableentry"/>
            </w:pPr>
            <w:r>
              <w:t>Swift Routing No. CLYDGB2S</w:t>
            </w:r>
          </w:p>
          <w:p w14:paraId="1CF85DE3" w14:textId="377C40BC" w:rsidR="00252707" w:rsidRDefault="00252707" w:rsidP="00252707">
            <w:pPr>
              <w:pStyle w:val="Tableentry"/>
            </w:pPr>
            <w:r>
              <w:t>IBAN:-GB19CLYD82480850217238</w:t>
            </w:r>
          </w:p>
        </w:tc>
      </w:tr>
      <w:tr w:rsidR="00252707" w14:paraId="5867DAAD" w14:textId="77777777" w:rsidTr="00252707">
        <w:tc>
          <w:tcPr>
            <w:tcW w:w="2154" w:type="dxa"/>
          </w:tcPr>
          <w:p w14:paraId="5E2093CA" w14:textId="233D0414" w:rsidR="00252707" w:rsidRDefault="00252707" w:rsidP="00941BEF">
            <w:pPr>
              <w:pStyle w:val="Tableheading"/>
            </w:pPr>
            <w:r>
              <w:t>vat reg no</w:t>
            </w:r>
          </w:p>
        </w:tc>
        <w:tc>
          <w:tcPr>
            <w:tcW w:w="3582" w:type="dxa"/>
            <w:tcBorders>
              <w:right w:val="nil"/>
            </w:tcBorders>
          </w:tcPr>
          <w:p w14:paraId="22D29AE7" w14:textId="77777777" w:rsidR="00252707" w:rsidRDefault="00252707" w:rsidP="00941BEF">
            <w:pPr>
              <w:pStyle w:val="Tableheading"/>
            </w:pPr>
          </w:p>
        </w:tc>
        <w:tc>
          <w:tcPr>
            <w:tcW w:w="2162" w:type="dxa"/>
            <w:tcBorders>
              <w:left w:val="nil"/>
              <w:right w:val="nil"/>
            </w:tcBorders>
          </w:tcPr>
          <w:p w14:paraId="048D66B0" w14:textId="77777777" w:rsidR="00252707" w:rsidRDefault="00252707" w:rsidP="00941BEF">
            <w:pPr>
              <w:pStyle w:val="Tableheading"/>
            </w:pPr>
          </w:p>
        </w:tc>
        <w:tc>
          <w:tcPr>
            <w:tcW w:w="1957" w:type="dxa"/>
            <w:tcBorders>
              <w:left w:val="nil"/>
            </w:tcBorders>
          </w:tcPr>
          <w:p w14:paraId="3FA92E73" w14:textId="77777777" w:rsidR="00252707" w:rsidRDefault="00252707" w:rsidP="00941BEF">
            <w:pPr>
              <w:pStyle w:val="Tableheading"/>
            </w:pPr>
          </w:p>
        </w:tc>
      </w:tr>
      <w:tr w:rsidR="00252707" w14:paraId="757155CB" w14:textId="77777777" w:rsidTr="00B62791">
        <w:tc>
          <w:tcPr>
            <w:tcW w:w="9855" w:type="dxa"/>
            <w:gridSpan w:val="4"/>
          </w:tcPr>
          <w:p w14:paraId="7B5E8DC2" w14:textId="2A257E46" w:rsidR="00252707" w:rsidRDefault="00252707" w:rsidP="00941BEF">
            <w:pPr>
              <w:pStyle w:val="Tableheading"/>
            </w:pPr>
            <w:r>
              <w:t>We do not accept Amex</w:t>
            </w:r>
          </w:p>
        </w:tc>
      </w:tr>
    </w:tbl>
    <w:p w14:paraId="23CB16FC" w14:textId="787347A6" w:rsidR="00252707" w:rsidRDefault="00252707" w:rsidP="00252707">
      <w:pPr>
        <w:pStyle w:val="BodyText"/>
      </w:pPr>
      <w:r>
        <w:t xml:space="preserve">In this document "SEC" means Scottish </w:t>
      </w:r>
      <w:r w:rsidR="00946714">
        <w:t xml:space="preserve">Event Campus </w:t>
      </w:r>
      <w:r>
        <w:t>Limited</w:t>
      </w:r>
    </w:p>
    <w:p w14:paraId="376BDFEC" w14:textId="77777777" w:rsidR="00252707" w:rsidRDefault="00252707">
      <w:pPr>
        <w:spacing w:before="0" w:beforeAutospacing="0" w:after="200" w:afterAutospacing="0" w:line="240" w:lineRule="auto"/>
        <w:jc w:val="left"/>
        <w:rPr>
          <w:rFonts w:cstheme="minorBidi"/>
          <w:color w:val="000000" w:themeColor="text1"/>
          <w:szCs w:val="22"/>
          <w:lang w:val="en-US" w:eastAsia="en-GB"/>
        </w:rPr>
      </w:pPr>
      <w:r>
        <w:br w:type="page"/>
      </w:r>
    </w:p>
    <w:p w14:paraId="4DDF225C" w14:textId="77777777" w:rsidR="001C36B3" w:rsidRPr="008E7DDD" w:rsidRDefault="001C36B3" w:rsidP="008E7DDD">
      <w:pPr>
        <w:pStyle w:val="Heading1"/>
      </w:pPr>
      <w:r w:rsidRPr="008E7DDD">
        <w:t>SUMMARY SPECIFICATION OF SUPPLY</w:t>
      </w:r>
    </w:p>
    <w:p w14:paraId="04360C8D" w14:textId="53F67AB9" w:rsidR="001C36B3" w:rsidRPr="008E7DDD" w:rsidRDefault="001C36B3" w:rsidP="008E7DDD">
      <w:pPr>
        <w:pStyle w:val="Heading2"/>
      </w:pPr>
      <w:r w:rsidRPr="008E7DDD">
        <w:t>Telephone Services</w:t>
      </w:r>
    </w:p>
    <w:p w14:paraId="288C2AA2" w14:textId="0F5976C4" w:rsidR="001C36B3" w:rsidRPr="008E7DDD" w:rsidRDefault="001C36B3" w:rsidP="008E7DDD">
      <w:pPr>
        <w:pStyle w:val="BodyText"/>
        <w:numPr>
          <w:ilvl w:val="0"/>
          <w:numId w:val="4"/>
        </w:numPr>
      </w:pPr>
      <w:r w:rsidRPr="008E7DDD">
        <w:t>A supply includes the installation, maintenance and removal of a telephone line which normally terminates in a standard line jack unit, in a position on the stand as indicated on the customer's dimensional drawing.</w:t>
      </w:r>
    </w:p>
    <w:p w14:paraId="244C3F2D" w14:textId="762DE570" w:rsidR="001C36B3" w:rsidRPr="008E7DDD" w:rsidRDefault="001C36B3" w:rsidP="008E7DDD">
      <w:pPr>
        <w:pStyle w:val="BodyText"/>
        <w:numPr>
          <w:ilvl w:val="0"/>
          <w:numId w:val="4"/>
        </w:numPr>
      </w:pPr>
      <w:r w:rsidRPr="008E7DDD">
        <w:t>The service is metered and the cost includes the first £10 of call charges.  Call charges over £10 will be invoiced separately</w:t>
      </w:r>
    </w:p>
    <w:p w14:paraId="2359A6AD" w14:textId="31CEFDC6" w:rsidR="001C36B3" w:rsidRPr="008E7DDD" w:rsidRDefault="001C36B3" w:rsidP="008E7DDD">
      <w:pPr>
        <w:pStyle w:val="Heading2"/>
      </w:pPr>
      <w:r w:rsidRPr="008E7DDD">
        <w:t>Internet Access</w:t>
      </w:r>
    </w:p>
    <w:p w14:paraId="415BF0F2" w14:textId="5AFC5A20" w:rsidR="001C36B3" w:rsidRPr="008E7DDD" w:rsidRDefault="001C36B3" w:rsidP="008E7DDD">
      <w:pPr>
        <w:pStyle w:val="BodyText"/>
        <w:numPr>
          <w:ilvl w:val="0"/>
          <w:numId w:val="5"/>
        </w:numPr>
      </w:pPr>
      <w:r w:rsidRPr="008E7DDD">
        <w:t>A supply includes the installation, maintenance and removal of items as requested, in a position on the stand as indicated on the customer's dimensional drawing, For hard wired internet connections a CAT5 UTP cable will be presented at the customer's stand.</w:t>
      </w:r>
    </w:p>
    <w:p w14:paraId="7F37534B" w14:textId="72CB4B36" w:rsidR="001C36B3" w:rsidRPr="008E7DDD" w:rsidRDefault="001C36B3" w:rsidP="008E7DDD">
      <w:pPr>
        <w:pStyle w:val="BodyText"/>
        <w:numPr>
          <w:ilvl w:val="0"/>
          <w:numId w:val="5"/>
        </w:numPr>
      </w:pPr>
      <w:r w:rsidRPr="008E7DDD">
        <w:t>Responsibility for configuration of IT services rests with the customer, unless configuration has been ordered separately.</w:t>
      </w:r>
    </w:p>
    <w:p w14:paraId="08836D38" w14:textId="3EA45A67" w:rsidR="001C36B3" w:rsidRPr="008E7DDD" w:rsidRDefault="001C36B3" w:rsidP="008E7DDD">
      <w:pPr>
        <w:pStyle w:val="BodyText"/>
        <w:numPr>
          <w:ilvl w:val="0"/>
          <w:numId w:val="5"/>
        </w:numPr>
      </w:pPr>
      <w:r w:rsidRPr="008E7DDD">
        <w:t>SEC reserve the right to disconnect any unauthorised wireless networks</w:t>
      </w:r>
    </w:p>
    <w:p w14:paraId="1D22B760" w14:textId="77777777" w:rsidR="001C36B3" w:rsidRPr="008E7DDD" w:rsidRDefault="001C36B3" w:rsidP="008E7DDD">
      <w:pPr>
        <w:pStyle w:val="Heading2"/>
      </w:pPr>
      <w:r w:rsidRPr="008E7DDD">
        <w:t>CONDITIONS OF CONTRACT</w:t>
      </w:r>
    </w:p>
    <w:p w14:paraId="57E1B192" w14:textId="0B6C77D3" w:rsidR="001C36B3" w:rsidRPr="008E7DDD" w:rsidRDefault="001C36B3" w:rsidP="008E7DDD">
      <w:pPr>
        <w:pStyle w:val="BodyText"/>
        <w:numPr>
          <w:ilvl w:val="0"/>
          <w:numId w:val="3"/>
        </w:numPr>
      </w:pPr>
      <w:r w:rsidRPr="008E7DDD">
        <w:t>In this document "SEC" means Scottish Exhibition Centre Limited.</w:t>
      </w:r>
    </w:p>
    <w:p w14:paraId="4CAAFB86" w14:textId="3E7E5396" w:rsidR="001C36B3" w:rsidRPr="008E7DDD" w:rsidRDefault="001C36B3" w:rsidP="008E7DDD">
      <w:pPr>
        <w:pStyle w:val="BodyText"/>
        <w:numPr>
          <w:ilvl w:val="0"/>
          <w:numId w:val="3"/>
        </w:numPr>
      </w:pPr>
      <w:r w:rsidRPr="008E7DDD">
        <w:t>If by reason of force majeure, labour difficulties or shortages of materials or any other cause outside the control of the SEC, SEC is unable to provide all or any of the services ordered by the customer during the whole or any part of the duration of the exhibiiton, the customer's</w:t>
      </w:r>
      <w:r w:rsidR="008E7DDD">
        <w:t xml:space="preserve"> </w:t>
      </w:r>
      <w:r w:rsidRPr="008E7DDD">
        <w:t>rights shall be limited to the return of a corresponding proportion of the charges paid by him for such services.</w:t>
      </w:r>
    </w:p>
    <w:p w14:paraId="5680198C" w14:textId="2177E37C" w:rsidR="001C36B3" w:rsidRPr="008E7DDD" w:rsidRDefault="001C36B3" w:rsidP="008E7DDD">
      <w:pPr>
        <w:pStyle w:val="BodyText"/>
        <w:numPr>
          <w:ilvl w:val="0"/>
          <w:numId w:val="3"/>
        </w:numPr>
      </w:pPr>
      <w:r w:rsidRPr="008E7DDD">
        <w:t>SEC will not be liable for damage to property or death or injury caused to any persons by or in any way connected with the services agreed to be provided, except only where such damage or death or injury is occassioned by the negligence of SEC, its employees or agents.</w:t>
      </w:r>
    </w:p>
    <w:p w14:paraId="0B60EFD9" w14:textId="7C1B9200" w:rsidR="001C36B3" w:rsidRPr="008E7DDD" w:rsidRDefault="00946714" w:rsidP="008E7DDD">
      <w:pPr>
        <w:pStyle w:val="BodyText"/>
        <w:numPr>
          <w:ilvl w:val="0"/>
          <w:numId w:val="3"/>
        </w:numPr>
      </w:pPr>
      <w:r>
        <w:t>On no account will SEC</w:t>
      </w:r>
      <w:r w:rsidR="001C36B3" w:rsidRPr="008E7DDD">
        <w:t xml:space="preserve"> be liable for consequential loss suffered by the customer howsoever caused.</w:t>
      </w:r>
    </w:p>
    <w:p w14:paraId="20DDFF19" w14:textId="66EDBD25" w:rsidR="001C36B3" w:rsidRPr="008E7DDD" w:rsidRDefault="001C36B3" w:rsidP="008E7DDD">
      <w:pPr>
        <w:pStyle w:val="BodyText"/>
        <w:numPr>
          <w:ilvl w:val="0"/>
          <w:numId w:val="3"/>
        </w:numPr>
      </w:pPr>
      <w:r w:rsidRPr="008E7DDD">
        <w:t>Orders placed less than 7 days before the first day of build up will not be carried out until after completion of orders already received. Late orders will only be accepted subject to availability.</w:t>
      </w:r>
    </w:p>
    <w:p w14:paraId="7F901C73" w14:textId="7BE427CB" w:rsidR="001C36B3" w:rsidRPr="008E7DDD" w:rsidRDefault="001C36B3" w:rsidP="008E7DDD">
      <w:pPr>
        <w:pStyle w:val="BodyText"/>
        <w:numPr>
          <w:ilvl w:val="0"/>
          <w:numId w:val="3"/>
        </w:numPr>
      </w:pPr>
      <w:r w:rsidRPr="008E7DDD">
        <w:t>SEC reserve the right to refuse to process orders until payment for the supply has been received.</w:t>
      </w:r>
    </w:p>
    <w:p w14:paraId="56A054B9" w14:textId="46DCCF0F" w:rsidR="001C36B3" w:rsidRPr="008E7DDD" w:rsidRDefault="008E7DDD" w:rsidP="008E7DDD">
      <w:pPr>
        <w:pStyle w:val="BodyText"/>
        <w:numPr>
          <w:ilvl w:val="0"/>
          <w:numId w:val="3"/>
        </w:numPr>
      </w:pPr>
      <w:r>
        <w:t>S</w:t>
      </w:r>
      <w:r w:rsidR="001C36B3" w:rsidRPr="008E7DDD">
        <w:t>EC is sole agent for the installation of telephone/internet lines.</w:t>
      </w:r>
    </w:p>
    <w:p w14:paraId="5FDF1B3E" w14:textId="1F96E679" w:rsidR="001C36B3" w:rsidRPr="008E7DDD" w:rsidRDefault="001C36B3" w:rsidP="008E7DDD">
      <w:pPr>
        <w:pStyle w:val="BodyText"/>
        <w:numPr>
          <w:ilvl w:val="0"/>
          <w:numId w:val="3"/>
        </w:numPr>
      </w:pPr>
      <w:r w:rsidRPr="008E7DDD">
        <w:t>The customer agrees to a credit check being carried out, the details of which will be kept strictly confidential.</w:t>
      </w:r>
    </w:p>
    <w:p w14:paraId="0D24F1CB" w14:textId="77777777" w:rsidR="001C36B3" w:rsidRPr="008E7DDD" w:rsidRDefault="001C36B3" w:rsidP="008E7DDD">
      <w:pPr>
        <w:pStyle w:val="Heading2"/>
      </w:pPr>
      <w:r w:rsidRPr="008E7DDD">
        <w:t>CANCELLATION</w:t>
      </w:r>
    </w:p>
    <w:p w14:paraId="5D5CAB2C" w14:textId="77777777" w:rsidR="001C36B3" w:rsidRPr="008E7DDD" w:rsidRDefault="001C36B3" w:rsidP="008E7DDD">
      <w:pPr>
        <w:pStyle w:val="BodyText"/>
      </w:pPr>
      <w:r w:rsidRPr="008E7DDD">
        <w:t>Cancellation of orders will only be accepted when made in writing, where written cancellation is received by SEC later than one week prior to start of build up, the service will be charged at the standard rate.</w:t>
      </w:r>
    </w:p>
    <w:p w14:paraId="226B1029" w14:textId="77777777" w:rsidR="001C36B3" w:rsidRPr="008E7DDD" w:rsidRDefault="001C36B3" w:rsidP="008E7DDD">
      <w:pPr>
        <w:pStyle w:val="Heading2"/>
      </w:pPr>
      <w:r w:rsidRPr="008E7DDD">
        <w:t>PLEASE NOTE:-</w:t>
      </w:r>
    </w:p>
    <w:p w14:paraId="0057BDE1" w14:textId="5CADA718" w:rsidR="001C36B3" w:rsidRPr="008E7DDD" w:rsidRDefault="001C36B3" w:rsidP="008E7DDD">
      <w:pPr>
        <w:pStyle w:val="BodyText"/>
        <w:numPr>
          <w:ilvl w:val="0"/>
          <w:numId w:val="7"/>
        </w:numPr>
      </w:pPr>
      <w:r w:rsidRPr="008E7DDD">
        <w:t>Have you enclosed all relevant drawings with dimensions?</w:t>
      </w:r>
    </w:p>
    <w:p w14:paraId="411C1111" w14:textId="74331FDF" w:rsidR="001C36B3" w:rsidRPr="008E7DDD" w:rsidRDefault="001C36B3" w:rsidP="008E7DDD">
      <w:pPr>
        <w:pStyle w:val="BodyText"/>
        <w:numPr>
          <w:ilvl w:val="0"/>
          <w:numId w:val="7"/>
        </w:numPr>
      </w:pPr>
      <w:r w:rsidRPr="008E7DDD">
        <w:t>If you require non-standard services please aks for quotations.</w:t>
      </w:r>
    </w:p>
    <w:p w14:paraId="6CC79915" w14:textId="5D969085" w:rsidR="001C36B3" w:rsidRPr="008E7DDD" w:rsidRDefault="008E7DDD" w:rsidP="008E7DDD">
      <w:pPr>
        <w:pStyle w:val="BodyText"/>
        <w:numPr>
          <w:ilvl w:val="0"/>
          <w:numId w:val="7"/>
        </w:numPr>
      </w:pPr>
      <w:r>
        <w:t>R</w:t>
      </w:r>
      <w:r w:rsidR="001C36B3" w:rsidRPr="008E7DDD">
        <w:t>eturn one copy of this form to the SEC at the above address together with your remittance. Please note your order will not be processed without your remittance</w:t>
      </w:r>
    </w:p>
    <w:p w14:paraId="4048B609" w14:textId="22BB1924" w:rsidR="001C36B3" w:rsidRPr="008E7DDD" w:rsidRDefault="001C36B3" w:rsidP="008E7DDD">
      <w:pPr>
        <w:pStyle w:val="BodyText"/>
        <w:numPr>
          <w:ilvl w:val="0"/>
          <w:numId w:val="7"/>
        </w:numPr>
      </w:pPr>
      <w:r w:rsidRPr="008E7DDD">
        <w:t>The SEC will forward you a V.A.T. invoice in due course.</w:t>
      </w:r>
    </w:p>
    <w:p w14:paraId="407C5767" w14:textId="01330B95" w:rsidR="001C36B3" w:rsidRPr="008E7DDD" w:rsidRDefault="001C36B3" w:rsidP="008E7DDD">
      <w:pPr>
        <w:pStyle w:val="BodyText"/>
        <w:numPr>
          <w:ilvl w:val="0"/>
          <w:numId w:val="7"/>
        </w:numPr>
      </w:pPr>
      <w:r w:rsidRPr="008E7DDD">
        <w:t>Any orders outwith the above price on application.</w:t>
      </w:r>
    </w:p>
    <w:p w14:paraId="7D31E5FA" w14:textId="10387E02" w:rsidR="001C36B3" w:rsidRPr="008E7DDD" w:rsidRDefault="001C36B3" w:rsidP="008E7DDD">
      <w:pPr>
        <w:pStyle w:val="BodyText"/>
        <w:numPr>
          <w:ilvl w:val="0"/>
          <w:numId w:val="7"/>
        </w:numPr>
      </w:pPr>
      <w:r w:rsidRPr="008E7DDD">
        <w:t>We note the standard conditions of contract and agree that these will apply.</w:t>
      </w:r>
    </w:p>
    <w:p w14:paraId="7F87189C" w14:textId="7AFAD788" w:rsidR="00252707" w:rsidRPr="008E7DDD" w:rsidRDefault="00252707" w:rsidP="008E7DDD">
      <w:pPr>
        <w:pStyle w:val="BodyText"/>
      </w:pPr>
    </w:p>
    <w:sectPr w:rsidR="00252707" w:rsidRPr="008E7DDD" w:rsidSect="002011EC">
      <w:headerReference w:type="default" r:id="rId10"/>
      <w:footerReference w:type="even" r:id="rId11"/>
      <w:footerReference w:type="default" r:id="rId12"/>
      <w:headerReference w:type="first" r:id="rId13"/>
      <w:footerReference w:type="first" r:id="rId14"/>
      <w:type w:val="continuous"/>
      <w:pgSz w:w="11906" w:h="16838"/>
      <w:pgMar w:top="2977" w:right="1133" w:bottom="1702" w:left="1134" w:header="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99D44" w14:textId="77777777" w:rsidR="00C7633B" w:rsidRDefault="00C7633B" w:rsidP="00A526B8">
      <w:pPr>
        <w:spacing w:before="0" w:after="0" w:line="240" w:lineRule="auto"/>
      </w:pPr>
      <w:r>
        <w:separator/>
      </w:r>
    </w:p>
  </w:endnote>
  <w:endnote w:type="continuationSeparator" w:id="0">
    <w:p w14:paraId="5B179986" w14:textId="77777777" w:rsidR="00C7633B" w:rsidRDefault="00C7633B" w:rsidP="00A526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Effra">
    <w:panose1 w:val="020B0603020203020204"/>
    <w:charset w:val="00"/>
    <w:family w:val="auto"/>
    <w:pitch w:val="variable"/>
    <w:sig w:usb0="A00022EF" w:usb1="D000A05B" w:usb2="00000008" w:usb3="00000000" w:csb0="000000DF" w:csb1="00000000"/>
  </w:font>
  <w:font w:name="AvantGarde Bk BT">
    <w:altName w:val="Genev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Futura Light Condensed B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E269" w14:textId="77777777" w:rsidR="002011EC" w:rsidRDefault="002011EC" w:rsidP="00963F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39712" w14:textId="77777777" w:rsidR="002011EC" w:rsidRDefault="002011EC" w:rsidP="00F558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E16CB" w14:textId="4AC446FC" w:rsidR="002011EC" w:rsidRDefault="002011EC" w:rsidP="00251E14">
    <w:pPr>
      <w:pStyle w:val="Footer"/>
      <w:rPr>
        <w:rStyle w:val="PageNumber"/>
      </w:rPr>
    </w:pPr>
  </w:p>
  <w:p w14:paraId="0488149A" w14:textId="251F12F8" w:rsidR="002011EC" w:rsidRDefault="00287A54" w:rsidP="001D676D">
    <w:pPr>
      <w:pStyle w:val="Pagenumbers"/>
    </w:pPr>
    <w:r>
      <w:t>Telecoms IT</w:t>
    </w:r>
    <w:r w:rsidR="001009A0">
      <w:t xml:space="preserve"> 2016/17</w:t>
    </w:r>
    <w:r w:rsidR="002011EC">
      <w:ptab w:relativeTo="margin" w:alignment="center" w:leader="none"/>
    </w:r>
    <w:r w:rsidR="002011EC">
      <w:ptab w:relativeTo="margin" w:alignment="right" w:leader="none"/>
    </w:r>
    <w:r w:rsidR="002011EC" w:rsidRPr="008E2606">
      <w:fldChar w:fldCharType="begin"/>
    </w:r>
    <w:r w:rsidR="002011EC" w:rsidRPr="008E2606">
      <w:instrText xml:space="preserve"> PAGE </w:instrText>
    </w:r>
    <w:r w:rsidR="002011EC" w:rsidRPr="008E2606">
      <w:fldChar w:fldCharType="separate"/>
    </w:r>
    <w:r w:rsidR="00946714">
      <w:rPr>
        <w:noProof/>
      </w:rPr>
      <w:t>4</w:t>
    </w:r>
    <w:r w:rsidR="002011EC" w:rsidRPr="008E2606">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600E6" w14:textId="77777777" w:rsidR="002011EC" w:rsidRDefault="002011EC" w:rsidP="008E2606">
    <w:pPr>
      <w:pStyle w:val="Footer"/>
      <w:rPr>
        <w:rStyle w:val="PageNumber"/>
      </w:rPr>
    </w:pPr>
  </w:p>
  <w:p w14:paraId="7B2302F2" w14:textId="54D616FF" w:rsidR="002011EC" w:rsidRPr="008E2606" w:rsidRDefault="00287A54" w:rsidP="001D676D">
    <w:pPr>
      <w:pStyle w:val="Pagenumbers"/>
    </w:pPr>
    <w:r>
      <w:t>Telecoms IT</w:t>
    </w:r>
    <w:r w:rsidR="001009A0">
      <w:t xml:space="preserve"> 2016/17</w:t>
    </w:r>
    <w:r w:rsidR="002011EC">
      <w:ptab w:relativeTo="margin" w:alignment="center" w:leader="none"/>
    </w:r>
    <w:r w:rsidR="002011EC">
      <w:ptab w:relativeTo="margin" w:alignment="right" w:leader="none"/>
    </w:r>
    <w:r w:rsidR="002011EC" w:rsidRPr="008E2606">
      <w:fldChar w:fldCharType="begin"/>
    </w:r>
    <w:r w:rsidR="002011EC" w:rsidRPr="008E2606">
      <w:instrText xml:space="preserve"> PAGE </w:instrText>
    </w:r>
    <w:r w:rsidR="002011EC" w:rsidRPr="008E2606">
      <w:fldChar w:fldCharType="separate"/>
    </w:r>
    <w:r w:rsidR="00C7633B">
      <w:rPr>
        <w:noProof/>
      </w:rPr>
      <w:t>1</w:t>
    </w:r>
    <w:r w:rsidR="002011EC" w:rsidRPr="008E2606">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2E4B4" w14:textId="77777777" w:rsidR="00C7633B" w:rsidRDefault="00C7633B" w:rsidP="00A526B8">
      <w:pPr>
        <w:spacing w:before="0" w:after="0" w:line="240" w:lineRule="auto"/>
      </w:pPr>
      <w:r>
        <w:separator/>
      </w:r>
    </w:p>
  </w:footnote>
  <w:footnote w:type="continuationSeparator" w:id="0">
    <w:p w14:paraId="20BD0C70" w14:textId="77777777" w:rsidR="00C7633B" w:rsidRDefault="00C7633B" w:rsidP="00A526B8">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08CEC" w14:textId="13245EF9" w:rsidR="002011EC" w:rsidRDefault="002011EC">
    <w:r>
      <w:rPr>
        <w:noProof/>
        <w:lang w:val="en-US" w:eastAsia="en-US"/>
      </w:rPr>
      <w:drawing>
        <wp:anchor distT="0" distB="0" distL="114300" distR="114300" simplePos="0" relativeHeight="251663360" behindDoc="1" locked="0" layoutInCell="1" allowOverlap="1" wp14:anchorId="34187762" wp14:editId="76846D51">
          <wp:simplePos x="0" y="0"/>
          <wp:positionH relativeFrom="page">
            <wp:align>left</wp:align>
          </wp:positionH>
          <wp:positionV relativeFrom="page">
            <wp:align>top</wp:align>
          </wp:positionV>
          <wp:extent cx="7560000" cy="10681061"/>
          <wp:effectExtent l="0" t="0" r="9525" b="0"/>
          <wp:wrapNone/>
          <wp:docPr id="24" name="Picture 24" descr="Data:Design:Portfolio:SEC:Word docs:Multipage docs:Multipage doc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Design:Portfolio:SEC:Word docs:Multipage docs:Multipage doc 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8106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830D" w14:textId="0B5FD431" w:rsidR="002011EC" w:rsidRDefault="002011EC">
    <w:r>
      <w:rPr>
        <w:noProof/>
        <w:lang w:val="en-US" w:eastAsia="en-US"/>
      </w:rPr>
      <w:drawing>
        <wp:anchor distT="0" distB="0" distL="114300" distR="114300" simplePos="0" relativeHeight="251662336" behindDoc="1" locked="0" layoutInCell="1" allowOverlap="1" wp14:anchorId="0710D062" wp14:editId="19B57F5D">
          <wp:simplePos x="0" y="0"/>
          <wp:positionH relativeFrom="page">
            <wp:align>left</wp:align>
          </wp:positionH>
          <wp:positionV relativeFrom="page">
            <wp:align>top</wp:align>
          </wp:positionV>
          <wp:extent cx="7560000" cy="10708187"/>
          <wp:effectExtent l="0" t="0" r="9525" b="10795"/>
          <wp:wrapNone/>
          <wp:docPr id="23" name="Picture 23" descr="Data:Design:Portfolio:SEC:Word docs:Multipage docs:Multipage doc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Design:Portfolio:SEC:Word docs:Multipage docs:Multipage doc 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0818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36AB5"/>
    <w:multiLevelType w:val="hybridMultilevel"/>
    <w:tmpl w:val="4FCA6168"/>
    <w:lvl w:ilvl="0" w:tplc="66DA1C4A">
      <w:start w:val="1"/>
      <w:numFmt w:val="bullet"/>
      <w:pStyle w:val="Bulletlis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22C4F62"/>
    <w:multiLevelType w:val="hybridMultilevel"/>
    <w:tmpl w:val="380A56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FB72E9"/>
    <w:multiLevelType w:val="hybridMultilevel"/>
    <w:tmpl w:val="48985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76526"/>
    <w:multiLevelType w:val="hybridMultilevel"/>
    <w:tmpl w:val="439AE4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CA66AD"/>
    <w:multiLevelType w:val="hybridMultilevel"/>
    <w:tmpl w:val="6C0C7CB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358FD"/>
    <w:multiLevelType w:val="hybridMultilevel"/>
    <w:tmpl w:val="34146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B8"/>
    <w:rsid w:val="00002066"/>
    <w:rsid w:val="0005484A"/>
    <w:rsid w:val="0007343A"/>
    <w:rsid w:val="000C42A0"/>
    <w:rsid w:val="000D0E93"/>
    <w:rsid w:val="000D18BE"/>
    <w:rsid w:val="001009A0"/>
    <w:rsid w:val="00104811"/>
    <w:rsid w:val="001925FE"/>
    <w:rsid w:val="0019525E"/>
    <w:rsid w:val="001A6DF9"/>
    <w:rsid w:val="001C36B3"/>
    <w:rsid w:val="001D27A8"/>
    <w:rsid w:val="001D676D"/>
    <w:rsid w:val="001E25D5"/>
    <w:rsid w:val="002011EC"/>
    <w:rsid w:val="00251E14"/>
    <w:rsid w:val="00252707"/>
    <w:rsid w:val="0026635E"/>
    <w:rsid w:val="00281E64"/>
    <w:rsid w:val="00287A54"/>
    <w:rsid w:val="003427AA"/>
    <w:rsid w:val="003939A1"/>
    <w:rsid w:val="003D2200"/>
    <w:rsid w:val="003D54C7"/>
    <w:rsid w:val="003F67C7"/>
    <w:rsid w:val="00455B58"/>
    <w:rsid w:val="004B4FEE"/>
    <w:rsid w:val="004C047B"/>
    <w:rsid w:val="004C6085"/>
    <w:rsid w:val="004F3F20"/>
    <w:rsid w:val="005613FD"/>
    <w:rsid w:val="005766D4"/>
    <w:rsid w:val="00611F69"/>
    <w:rsid w:val="00613B45"/>
    <w:rsid w:val="00620ADA"/>
    <w:rsid w:val="00744150"/>
    <w:rsid w:val="007648BE"/>
    <w:rsid w:val="007912E6"/>
    <w:rsid w:val="00792065"/>
    <w:rsid w:val="007C3685"/>
    <w:rsid w:val="008260BB"/>
    <w:rsid w:val="008733AC"/>
    <w:rsid w:val="008C1751"/>
    <w:rsid w:val="008E2606"/>
    <w:rsid w:val="008E7DDD"/>
    <w:rsid w:val="00941BEF"/>
    <w:rsid w:val="00943ABE"/>
    <w:rsid w:val="00946714"/>
    <w:rsid w:val="00963FFE"/>
    <w:rsid w:val="009B41C2"/>
    <w:rsid w:val="009C1629"/>
    <w:rsid w:val="00A156AB"/>
    <w:rsid w:val="00A44875"/>
    <w:rsid w:val="00A526B8"/>
    <w:rsid w:val="00A86CC3"/>
    <w:rsid w:val="00B17A47"/>
    <w:rsid w:val="00B44A47"/>
    <w:rsid w:val="00B72198"/>
    <w:rsid w:val="00BA37A9"/>
    <w:rsid w:val="00BD6D52"/>
    <w:rsid w:val="00C0787B"/>
    <w:rsid w:val="00C7633B"/>
    <w:rsid w:val="00CB3120"/>
    <w:rsid w:val="00D741BA"/>
    <w:rsid w:val="00DA11C9"/>
    <w:rsid w:val="00DA43EB"/>
    <w:rsid w:val="00DF64D1"/>
    <w:rsid w:val="00E00A54"/>
    <w:rsid w:val="00E541B8"/>
    <w:rsid w:val="00EB0D66"/>
    <w:rsid w:val="00ED7183"/>
    <w:rsid w:val="00EE2EC4"/>
    <w:rsid w:val="00F50D6C"/>
    <w:rsid w:val="00F558A0"/>
    <w:rsid w:val="00F94AB7"/>
    <w:rsid w:val="00FB1906"/>
    <w:rsid w:val="00FC3090"/>
    <w:rsid w:val="00FD50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8B9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CC3"/>
    <w:pPr>
      <w:spacing w:before="100" w:beforeAutospacing="1" w:after="100" w:afterAutospacing="1" w:line="120" w:lineRule="exact"/>
      <w:jc w:val="both"/>
    </w:pPr>
    <w:rPr>
      <w:rFonts w:ascii="Effra" w:hAnsi="Effra" w:cs="Times New Roman"/>
      <w:sz w:val="22"/>
      <w:szCs w:val="20"/>
      <w:lang w:val="en-GB" w:eastAsia="zh-CN"/>
    </w:rPr>
  </w:style>
  <w:style w:type="paragraph" w:styleId="Heading1">
    <w:name w:val="heading 1"/>
    <w:link w:val="Heading1Char"/>
    <w:autoRedefine/>
    <w:qFormat/>
    <w:rsid w:val="002011EC"/>
    <w:pPr>
      <w:keepNext/>
      <w:spacing w:before="960" w:after="240"/>
      <w:outlineLvl w:val="0"/>
    </w:pPr>
    <w:rPr>
      <w:rFonts w:ascii="Effra" w:hAnsi="Effra"/>
      <w:color w:val="000000" w:themeColor="text1"/>
      <w:kern w:val="28"/>
      <w:sz w:val="36"/>
      <w:lang w:eastAsia="zh-CN"/>
    </w:rPr>
  </w:style>
  <w:style w:type="paragraph" w:styleId="Heading2">
    <w:name w:val="heading 2"/>
    <w:basedOn w:val="Normal"/>
    <w:next w:val="Normal"/>
    <w:link w:val="Heading2Char"/>
    <w:autoRedefine/>
    <w:qFormat/>
    <w:rsid w:val="002011EC"/>
    <w:pPr>
      <w:keepNext/>
      <w:spacing w:after="360" w:afterAutospacing="0" w:line="400" w:lineRule="exact"/>
      <w:contextualSpacing/>
      <w:jc w:val="left"/>
      <w:outlineLvl w:val="1"/>
    </w:pPr>
    <w:rPr>
      <w:rFonts w:cstheme="minorBidi"/>
      <w:b/>
      <w:color w:val="000000" w:themeColor="text1"/>
      <w:sz w:val="28"/>
      <w:szCs w:val="24"/>
      <w:lang w:val="en-US"/>
    </w:rPr>
  </w:style>
  <w:style w:type="paragraph" w:styleId="Heading3">
    <w:name w:val="heading 3"/>
    <w:basedOn w:val="Heading2"/>
    <w:next w:val="Normal"/>
    <w:link w:val="Heading3Char"/>
    <w:autoRedefine/>
    <w:qFormat/>
    <w:rsid w:val="002011EC"/>
    <w:pPr>
      <w:outlineLvl w:val="2"/>
    </w:pPr>
    <w:rPr>
      <w:b w:val="0"/>
    </w:rPr>
  </w:style>
  <w:style w:type="paragraph" w:styleId="Heading4">
    <w:name w:val="heading 4"/>
    <w:basedOn w:val="Normal"/>
    <w:next w:val="Normal"/>
    <w:link w:val="Heading4Char"/>
    <w:autoRedefine/>
    <w:qFormat/>
    <w:rsid w:val="00F50D6C"/>
    <w:pPr>
      <w:keepNext/>
      <w:spacing w:after="60"/>
      <w:outlineLvl w:val="3"/>
    </w:pPr>
  </w:style>
  <w:style w:type="paragraph" w:styleId="Heading5">
    <w:name w:val="heading 5"/>
    <w:basedOn w:val="Normal"/>
    <w:next w:val="Normal"/>
    <w:link w:val="Heading5Char"/>
    <w:autoRedefine/>
    <w:qFormat/>
    <w:rsid w:val="00F50D6C"/>
    <w:pPr>
      <w:keepNext/>
      <w:spacing w:after="60"/>
      <w:outlineLvl w:val="4"/>
    </w:pPr>
  </w:style>
  <w:style w:type="paragraph" w:styleId="Heading6">
    <w:name w:val="heading 6"/>
    <w:basedOn w:val="Normal"/>
    <w:next w:val="Normal"/>
    <w:link w:val="Heading6Char"/>
    <w:autoRedefine/>
    <w:qFormat/>
    <w:rsid w:val="00F50D6C"/>
    <w:pPr>
      <w:keepNext/>
      <w:spacing w:after="60"/>
      <w:outlineLvl w:val="5"/>
    </w:pPr>
  </w:style>
  <w:style w:type="paragraph" w:styleId="Heading7">
    <w:name w:val="heading 7"/>
    <w:basedOn w:val="Normal"/>
    <w:next w:val="Normal"/>
    <w:link w:val="Heading7Char"/>
    <w:qFormat/>
    <w:rsid w:val="00F50D6C"/>
    <w:pPr>
      <w:keepNext/>
      <w:spacing w:after="60"/>
      <w:outlineLvl w:val="6"/>
    </w:pPr>
  </w:style>
  <w:style w:type="paragraph" w:styleId="Heading8">
    <w:name w:val="heading 8"/>
    <w:basedOn w:val="Normal"/>
    <w:next w:val="Normal"/>
    <w:link w:val="Heading8Char"/>
    <w:autoRedefine/>
    <w:qFormat/>
    <w:rsid w:val="00F50D6C"/>
    <w:pPr>
      <w:keepNext/>
      <w:spacing w:after="60"/>
      <w:outlineLvl w:val="7"/>
    </w:pPr>
  </w:style>
  <w:style w:type="paragraph" w:styleId="Heading9">
    <w:name w:val="heading 9"/>
    <w:basedOn w:val="Normal"/>
    <w:next w:val="Normal"/>
    <w:link w:val="Heading9Char"/>
    <w:autoRedefine/>
    <w:qFormat/>
    <w:rsid w:val="00F50D6C"/>
    <w:pPr>
      <w:keepNext/>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row">
    <w:name w:val="Table header row"/>
    <w:basedOn w:val="TableNormal"/>
    <w:uiPriority w:val="99"/>
    <w:rsid w:val="001D27A8"/>
    <w:pPr>
      <w:spacing w:after="0"/>
    </w:pPr>
    <w:rPr>
      <w:rFonts w:ascii="Times New Roman" w:eastAsia="Times New Roman" w:hAnsi="Times New Roman" w:cs="Times New Roman"/>
      <w:sz w:val="20"/>
      <w:szCs w:val="20"/>
      <w:lang w:eastAsia="en-US"/>
    </w:rPr>
    <w:tblPr>
      <w:tblInd w:w="0" w:type="dxa"/>
      <w:tblCellMar>
        <w:top w:w="0" w:type="dxa"/>
        <w:left w:w="108" w:type="dxa"/>
        <w:bottom w:w="0" w:type="dxa"/>
        <w:right w:w="108" w:type="dxa"/>
      </w:tblCellMar>
    </w:tblPr>
    <w:tblStylePr w:type="firstRow">
      <w:rPr>
        <w:rFonts w:ascii="AvantGarde Bk BT" w:hAnsi="AvantGarde Bk BT"/>
        <w:b w:val="0"/>
        <w:i w:val="0"/>
        <w:color w:val="FFFFFF" w:themeColor="background1"/>
        <w:sz w:val="22"/>
      </w:rPr>
      <w:tblPr/>
      <w:tcPr>
        <w:shd w:val="clear" w:color="auto" w:fill="5388A5"/>
      </w:tcPr>
    </w:tblStylePr>
  </w:style>
  <w:style w:type="table" w:customStyle="1" w:styleId="Tableremaingrows">
    <w:name w:val="Table remaing rows"/>
    <w:basedOn w:val="TableNormal"/>
    <w:uiPriority w:val="99"/>
    <w:rsid w:val="001D27A8"/>
    <w:pPr>
      <w:spacing w:after="0"/>
    </w:pPr>
    <w:rPr>
      <w:rFonts w:ascii="AvantGarde Bk BT" w:eastAsia="Times New Roman" w:hAnsi="AvantGarde Bk BT" w:cs="Times New Roman"/>
      <w:color w:val="1B5191"/>
      <w:sz w:val="18"/>
      <w:szCs w:val="20"/>
      <w:lang w:eastAsia="en-US"/>
    </w:rPr>
    <w:tblPr>
      <w:tblInd w:w="0" w:type="dxa"/>
      <w:tblCellMar>
        <w:top w:w="0" w:type="dxa"/>
        <w:left w:w="108" w:type="dxa"/>
        <w:bottom w:w="0" w:type="dxa"/>
        <w:right w:w="108" w:type="dxa"/>
      </w:tblCellMar>
    </w:tblPr>
    <w:tcPr>
      <w:shd w:val="clear" w:color="auto" w:fill="E4F2F2"/>
    </w:tcPr>
  </w:style>
  <w:style w:type="table" w:customStyle="1" w:styleId="OpinTable">
    <w:name w:val="Opin Table"/>
    <w:basedOn w:val="TableNormal"/>
    <w:uiPriority w:val="99"/>
    <w:rsid w:val="00EB0D66"/>
    <w:pPr>
      <w:spacing w:after="0"/>
    </w:pPr>
    <w:rPr>
      <w:rFonts w:ascii="AvantGarde Bk BT" w:eastAsia="Times New Roman" w:hAnsi="AvantGarde Bk BT" w:cs="Times New Roman"/>
      <w:color w:val="1B5191"/>
      <w:sz w:val="18"/>
      <w:szCs w:val="22"/>
      <w:lang w:val="en-GB" w:eastAsia="en-US"/>
    </w:rPr>
    <w:tblPr>
      <w:tblStyleRowBandSize w:val="1"/>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tcPr>
      <w:shd w:val="clear" w:color="auto" w:fill="BECDD8"/>
      <w:tcMar>
        <w:top w:w="57" w:type="dxa"/>
        <w:left w:w="113" w:type="dxa"/>
        <w:bottom w:w="57" w:type="dxa"/>
        <w:right w:w="57" w:type="dxa"/>
      </w:tcMar>
      <w:vAlign w:val="center"/>
    </w:tcPr>
    <w:tblStylePr w:type="firstRow">
      <w:rPr>
        <w:rFonts w:ascii="AvantGarde Bk BT" w:hAnsi="AvantGarde Bk BT"/>
        <w:b w:val="0"/>
        <w:i w:val="0"/>
        <w:color w:val="FFFFFF"/>
        <w:sz w:val="22"/>
      </w:rPr>
      <w:tblPr/>
      <w:tcPr>
        <w:shd w:val="clear" w:color="auto" w:fill="1B5191"/>
      </w:tcPr>
    </w:tblStylePr>
  </w:style>
  <w:style w:type="paragraph" w:customStyle="1" w:styleId="Address">
    <w:name w:val="Address"/>
    <w:autoRedefine/>
    <w:qFormat/>
    <w:rsid w:val="00F50D6C"/>
    <w:pPr>
      <w:spacing w:before="100" w:beforeAutospacing="1" w:after="100" w:afterAutospacing="1" w:line="300" w:lineRule="exact"/>
      <w:contextualSpacing/>
    </w:pPr>
    <w:rPr>
      <w:rFonts w:ascii="Effra" w:hAnsi="Effra"/>
      <w:color w:val="000000" w:themeColor="text1"/>
      <w:sz w:val="22"/>
      <w:szCs w:val="22"/>
      <w:lang w:eastAsia="en-GB"/>
    </w:rPr>
  </w:style>
  <w:style w:type="character" w:styleId="PlaceholderText">
    <w:name w:val="Placeholder Text"/>
    <w:basedOn w:val="DefaultParagraphFont"/>
    <w:uiPriority w:val="99"/>
    <w:semiHidden/>
    <w:rsid w:val="00A86CC3"/>
    <w:rPr>
      <w:color w:val="808080"/>
    </w:rPr>
  </w:style>
  <w:style w:type="paragraph" w:styleId="Date">
    <w:name w:val="Date"/>
    <w:basedOn w:val="Normal"/>
    <w:next w:val="Normal"/>
    <w:link w:val="DateChar"/>
    <w:autoRedefine/>
    <w:uiPriority w:val="99"/>
    <w:unhideWhenUsed/>
    <w:qFormat/>
    <w:rsid w:val="00455B58"/>
    <w:pPr>
      <w:spacing w:before="240" w:beforeAutospacing="0" w:line="240" w:lineRule="exact"/>
    </w:pPr>
  </w:style>
  <w:style w:type="character" w:customStyle="1" w:styleId="DateChar">
    <w:name w:val="Date Char"/>
    <w:basedOn w:val="DefaultParagraphFont"/>
    <w:link w:val="Date"/>
    <w:uiPriority w:val="99"/>
    <w:rsid w:val="00455B58"/>
    <w:rPr>
      <w:rFonts w:ascii="Effra" w:hAnsi="Effra" w:cs="Times New Roman"/>
      <w:sz w:val="22"/>
      <w:szCs w:val="20"/>
      <w:lang w:val="en-GB" w:eastAsia="zh-CN"/>
    </w:rPr>
  </w:style>
  <w:style w:type="paragraph" w:styleId="BodyText">
    <w:name w:val="Body Text"/>
    <w:basedOn w:val="Normal"/>
    <w:link w:val="BodyTextChar"/>
    <w:autoRedefine/>
    <w:qFormat/>
    <w:rsid w:val="00281E64"/>
    <w:pPr>
      <w:spacing w:before="240" w:beforeAutospacing="0" w:after="0" w:afterAutospacing="0" w:line="300" w:lineRule="exact"/>
      <w:jc w:val="left"/>
    </w:pPr>
    <w:rPr>
      <w:rFonts w:cstheme="minorBidi"/>
      <w:color w:val="000000" w:themeColor="text1"/>
      <w:szCs w:val="22"/>
      <w:lang w:val="en-US" w:eastAsia="en-GB"/>
    </w:rPr>
  </w:style>
  <w:style w:type="character" w:customStyle="1" w:styleId="BodyTextChar">
    <w:name w:val="Body Text Char"/>
    <w:link w:val="BodyText"/>
    <w:rsid w:val="00281E64"/>
    <w:rPr>
      <w:rFonts w:ascii="Effra" w:hAnsi="Effra"/>
      <w:color w:val="000000" w:themeColor="text1"/>
      <w:sz w:val="22"/>
      <w:szCs w:val="22"/>
      <w:lang w:eastAsia="en-GB"/>
    </w:rPr>
  </w:style>
  <w:style w:type="character" w:styleId="Hyperlink">
    <w:name w:val="Hyperlink"/>
    <w:basedOn w:val="DefaultParagraphFont"/>
    <w:qFormat/>
    <w:rsid w:val="00ED7183"/>
    <w:rPr>
      <w:rFonts w:ascii="Effra" w:hAnsi="Effra"/>
      <w:b w:val="0"/>
      <w:i w:val="0"/>
      <w:color w:val="000000" w:themeColor="text1"/>
      <w:sz w:val="22"/>
      <w:u w:val="single"/>
    </w:rPr>
  </w:style>
  <w:style w:type="character" w:customStyle="1" w:styleId="Heading1Char">
    <w:name w:val="Heading 1 Char"/>
    <w:link w:val="Heading1"/>
    <w:rsid w:val="002011EC"/>
    <w:rPr>
      <w:rFonts w:ascii="Effra" w:hAnsi="Effra"/>
      <w:color w:val="000000" w:themeColor="text1"/>
      <w:kern w:val="28"/>
      <w:sz w:val="36"/>
      <w:lang w:eastAsia="zh-CN"/>
    </w:rPr>
  </w:style>
  <w:style w:type="character" w:customStyle="1" w:styleId="Heading2Char">
    <w:name w:val="Heading 2 Char"/>
    <w:link w:val="Heading2"/>
    <w:rsid w:val="002011EC"/>
    <w:rPr>
      <w:rFonts w:ascii="Effra" w:hAnsi="Effra"/>
      <w:b/>
      <w:color w:val="000000" w:themeColor="text1"/>
      <w:sz w:val="28"/>
      <w:lang w:eastAsia="zh-CN"/>
    </w:rPr>
  </w:style>
  <w:style w:type="character" w:customStyle="1" w:styleId="Heading3Char">
    <w:name w:val="Heading 3 Char"/>
    <w:link w:val="Heading3"/>
    <w:rsid w:val="002011EC"/>
    <w:rPr>
      <w:rFonts w:ascii="Effra" w:hAnsi="Effra"/>
      <w:color w:val="000000" w:themeColor="text1"/>
      <w:sz w:val="28"/>
      <w:lang w:eastAsia="zh-CN"/>
    </w:rPr>
  </w:style>
  <w:style w:type="paragraph" w:styleId="Footer">
    <w:name w:val="footer"/>
    <w:basedOn w:val="Normal"/>
    <w:link w:val="FooterChar"/>
    <w:autoRedefine/>
    <w:uiPriority w:val="99"/>
    <w:unhideWhenUsed/>
    <w:qFormat/>
    <w:rsid w:val="008E2606"/>
    <w:pPr>
      <w:tabs>
        <w:tab w:val="center" w:pos="4320"/>
        <w:tab w:val="right" w:pos="8640"/>
      </w:tabs>
      <w:spacing w:line="240" w:lineRule="auto"/>
    </w:pPr>
  </w:style>
  <w:style w:type="character" w:customStyle="1" w:styleId="FooterChar">
    <w:name w:val="Footer Char"/>
    <w:basedOn w:val="DefaultParagraphFont"/>
    <w:link w:val="Footer"/>
    <w:uiPriority w:val="99"/>
    <w:rsid w:val="008E2606"/>
    <w:rPr>
      <w:rFonts w:ascii="Effra" w:hAnsi="Effra" w:cs="Times New Roman"/>
      <w:sz w:val="22"/>
      <w:szCs w:val="20"/>
      <w:lang w:val="en-GB" w:eastAsia="zh-CN"/>
    </w:rPr>
  </w:style>
  <w:style w:type="numbering" w:customStyle="1" w:styleId="Bullets">
    <w:name w:val="Bullets"/>
    <w:rsid w:val="001E25D5"/>
    <w:pPr>
      <w:numPr>
        <w:numId w:val="1"/>
      </w:numPr>
    </w:pPr>
  </w:style>
  <w:style w:type="paragraph" w:styleId="BalloonText">
    <w:name w:val="Balloon Text"/>
    <w:basedOn w:val="Normal"/>
    <w:link w:val="BalloonTextChar"/>
    <w:semiHidden/>
    <w:rsid w:val="001E25D5"/>
    <w:rPr>
      <w:rFonts w:ascii="Tahoma" w:hAnsi="Tahoma" w:cs="Tahoma"/>
      <w:sz w:val="16"/>
      <w:szCs w:val="16"/>
    </w:rPr>
  </w:style>
  <w:style w:type="character" w:customStyle="1" w:styleId="BalloonTextChar">
    <w:name w:val="Balloon Text Char"/>
    <w:basedOn w:val="DefaultParagraphFont"/>
    <w:link w:val="BalloonText"/>
    <w:semiHidden/>
    <w:rsid w:val="001E25D5"/>
    <w:rPr>
      <w:rFonts w:ascii="Tahoma" w:eastAsia="SimSun" w:hAnsi="Tahoma" w:cs="Tahoma"/>
      <w:sz w:val="16"/>
      <w:szCs w:val="16"/>
      <w:lang w:val="en-GB" w:eastAsia="zh-CN"/>
    </w:rPr>
  </w:style>
  <w:style w:type="character" w:styleId="CommentReference">
    <w:name w:val="annotation reference"/>
    <w:semiHidden/>
    <w:rsid w:val="001E25D5"/>
    <w:rPr>
      <w:sz w:val="16"/>
    </w:rPr>
  </w:style>
  <w:style w:type="paragraph" w:styleId="CommentText">
    <w:name w:val="annotation text"/>
    <w:basedOn w:val="Normal"/>
    <w:link w:val="CommentTextChar"/>
    <w:semiHidden/>
    <w:rsid w:val="001E25D5"/>
  </w:style>
  <w:style w:type="character" w:customStyle="1" w:styleId="CommentTextChar">
    <w:name w:val="Comment Text Char"/>
    <w:link w:val="CommentText"/>
    <w:semiHidden/>
    <w:rsid w:val="001E25D5"/>
    <w:rPr>
      <w:rFonts w:ascii="Futura Light Condensed BT" w:eastAsia="SimSun" w:hAnsi="Futura Light Condensed BT" w:cs="Times New Roman"/>
      <w:sz w:val="28"/>
      <w:szCs w:val="20"/>
      <w:lang w:val="en-GB" w:eastAsia="zh-CN"/>
    </w:rPr>
  </w:style>
  <w:style w:type="paragraph" w:styleId="DocumentMap">
    <w:name w:val="Document Map"/>
    <w:basedOn w:val="Normal"/>
    <w:link w:val="DocumentMapChar"/>
    <w:semiHidden/>
    <w:rsid w:val="001E25D5"/>
    <w:pPr>
      <w:shd w:val="clear" w:color="auto" w:fill="000080"/>
      <w:spacing w:after="260"/>
    </w:pPr>
    <w:rPr>
      <w:rFonts w:ascii="Tahoma" w:hAnsi="Tahoma"/>
    </w:rPr>
  </w:style>
  <w:style w:type="character" w:customStyle="1" w:styleId="DocumentMapChar">
    <w:name w:val="Document Map Char"/>
    <w:basedOn w:val="DefaultParagraphFont"/>
    <w:link w:val="DocumentMap"/>
    <w:semiHidden/>
    <w:rsid w:val="001E25D5"/>
    <w:rPr>
      <w:rFonts w:ascii="Tahoma" w:eastAsia="SimSun" w:hAnsi="Tahoma" w:cs="Times New Roman"/>
      <w:sz w:val="28"/>
      <w:szCs w:val="20"/>
      <w:shd w:val="clear" w:color="auto" w:fill="000080"/>
      <w:lang w:val="en-GB" w:eastAsia="zh-CN"/>
    </w:rPr>
  </w:style>
  <w:style w:type="paragraph" w:styleId="EndnoteText">
    <w:name w:val="endnote text"/>
    <w:basedOn w:val="Normal"/>
    <w:link w:val="EndnoteTextChar"/>
    <w:semiHidden/>
    <w:rsid w:val="001E25D5"/>
    <w:pPr>
      <w:spacing w:after="260"/>
    </w:pPr>
  </w:style>
  <w:style w:type="character" w:customStyle="1" w:styleId="EndnoteTextChar">
    <w:name w:val="Endnote Text Char"/>
    <w:basedOn w:val="DefaultParagraphFont"/>
    <w:link w:val="EndnoteText"/>
    <w:semiHidden/>
    <w:rsid w:val="001E25D5"/>
    <w:rPr>
      <w:rFonts w:ascii="Futura Light Condensed BT" w:eastAsia="SimSun" w:hAnsi="Futura Light Condensed BT" w:cs="Times New Roman"/>
      <w:sz w:val="28"/>
      <w:szCs w:val="20"/>
      <w:lang w:val="en-GB" w:eastAsia="zh-CN"/>
    </w:rPr>
  </w:style>
  <w:style w:type="paragraph" w:styleId="FootnoteText">
    <w:name w:val="footnote text"/>
    <w:basedOn w:val="Normal"/>
    <w:link w:val="FootnoteTextChar"/>
    <w:semiHidden/>
    <w:rsid w:val="001E25D5"/>
  </w:style>
  <w:style w:type="character" w:customStyle="1" w:styleId="FootnoteTextChar">
    <w:name w:val="Footnote Text Char"/>
    <w:basedOn w:val="DefaultParagraphFont"/>
    <w:link w:val="FootnoteText"/>
    <w:semiHidden/>
    <w:rsid w:val="001E25D5"/>
    <w:rPr>
      <w:rFonts w:ascii="Futura Light Condensed BT" w:eastAsia="SimSun" w:hAnsi="Futura Light Condensed BT" w:cs="Times New Roman"/>
      <w:sz w:val="28"/>
      <w:szCs w:val="20"/>
      <w:lang w:val="en-GB" w:eastAsia="zh-CN"/>
    </w:rPr>
  </w:style>
  <w:style w:type="character" w:customStyle="1" w:styleId="Heading4Char">
    <w:name w:val="Heading 4 Char"/>
    <w:basedOn w:val="DefaultParagraphFont"/>
    <w:link w:val="Heading4"/>
    <w:rsid w:val="00F50D6C"/>
    <w:rPr>
      <w:rFonts w:ascii="Effra" w:hAnsi="Effra" w:cs="Times New Roman"/>
      <w:sz w:val="22"/>
      <w:szCs w:val="20"/>
      <w:lang w:val="en-GB" w:eastAsia="zh-CN"/>
    </w:rPr>
  </w:style>
  <w:style w:type="character" w:customStyle="1" w:styleId="Heading5Char">
    <w:name w:val="Heading 5 Char"/>
    <w:basedOn w:val="DefaultParagraphFont"/>
    <w:link w:val="Heading5"/>
    <w:rsid w:val="001E25D5"/>
    <w:rPr>
      <w:rFonts w:ascii="Futura Light Condensed BT" w:hAnsi="Futura Light Condensed BT" w:cs="Times New Roman"/>
      <w:sz w:val="28"/>
      <w:szCs w:val="20"/>
      <w:lang w:val="en-GB" w:eastAsia="zh-CN"/>
    </w:rPr>
  </w:style>
  <w:style w:type="character" w:customStyle="1" w:styleId="Heading6Char">
    <w:name w:val="Heading 6 Char"/>
    <w:basedOn w:val="DefaultParagraphFont"/>
    <w:link w:val="Heading6"/>
    <w:rsid w:val="001E25D5"/>
    <w:rPr>
      <w:rFonts w:ascii="Futura Light Condensed BT" w:hAnsi="Futura Light Condensed BT" w:cs="Times New Roman"/>
      <w:sz w:val="28"/>
      <w:szCs w:val="20"/>
      <w:lang w:val="en-GB" w:eastAsia="zh-CN"/>
    </w:rPr>
  </w:style>
  <w:style w:type="character" w:customStyle="1" w:styleId="Heading7Char">
    <w:name w:val="Heading 7 Char"/>
    <w:basedOn w:val="DefaultParagraphFont"/>
    <w:link w:val="Heading7"/>
    <w:rsid w:val="001E25D5"/>
    <w:rPr>
      <w:rFonts w:ascii="Futura Light Condensed BT" w:hAnsi="Futura Light Condensed BT" w:cs="Times New Roman"/>
      <w:sz w:val="28"/>
      <w:szCs w:val="20"/>
      <w:lang w:val="en-GB" w:eastAsia="zh-CN"/>
    </w:rPr>
  </w:style>
  <w:style w:type="character" w:customStyle="1" w:styleId="Heading8Char">
    <w:name w:val="Heading 8 Char"/>
    <w:basedOn w:val="DefaultParagraphFont"/>
    <w:link w:val="Heading8"/>
    <w:rsid w:val="001E25D5"/>
    <w:rPr>
      <w:rFonts w:ascii="Futura Light Condensed BT" w:hAnsi="Futura Light Condensed BT" w:cs="Times New Roman"/>
      <w:sz w:val="28"/>
      <w:szCs w:val="20"/>
      <w:lang w:val="en-GB" w:eastAsia="zh-CN"/>
    </w:rPr>
  </w:style>
  <w:style w:type="character" w:customStyle="1" w:styleId="Heading9Char">
    <w:name w:val="Heading 9 Char"/>
    <w:basedOn w:val="DefaultParagraphFont"/>
    <w:link w:val="Heading9"/>
    <w:rsid w:val="001E25D5"/>
    <w:rPr>
      <w:rFonts w:ascii="Futura Light Condensed BT" w:hAnsi="Futura Light Condensed BT" w:cs="Times New Roman"/>
      <w:sz w:val="28"/>
      <w:szCs w:val="20"/>
      <w:lang w:val="en-GB" w:eastAsia="zh-CN"/>
    </w:rPr>
  </w:style>
  <w:style w:type="paragraph" w:styleId="Index1">
    <w:name w:val="index 1"/>
    <w:basedOn w:val="Normal"/>
    <w:next w:val="Normal"/>
    <w:semiHidden/>
    <w:rsid w:val="001E25D5"/>
    <w:pPr>
      <w:ind w:left="200" w:hanging="200"/>
    </w:pPr>
    <w:rPr>
      <w:sz w:val="18"/>
    </w:rPr>
  </w:style>
  <w:style w:type="paragraph" w:styleId="Index2">
    <w:name w:val="index 2"/>
    <w:basedOn w:val="Normal"/>
    <w:next w:val="Normal"/>
    <w:semiHidden/>
    <w:rsid w:val="001E25D5"/>
    <w:pPr>
      <w:ind w:left="400" w:hanging="200"/>
    </w:pPr>
    <w:rPr>
      <w:sz w:val="18"/>
    </w:rPr>
  </w:style>
  <w:style w:type="paragraph" w:styleId="Index3">
    <w:name w:val="index 3"/>
    <w:basedOn w:val="Normal"/>
    <w:next w:val="Normal"/>
    <w:semiHidden/>
    <w:rsid w:val="001E25D5"/>
    <w:pPr>
      <w:ind w:left="600" w:hanging="200"/>
    </w:pPr>
    <w:rPr>
      <w:sz w:val="18"/>
    </w:rPr>
  </w:style>
  <w:style w:type="paragraph" w:styleId="Index4">
    <w:name w:val="index 4"/>
    <w:basedOn w:val="Normal"/>
    <w:next w:val="Normal"/>
    <w:semiHidden/>
    <w:rsid w:val="001E25D5"/>
    <w:pPr>
      <w:ind w:left="800" w:hanging="200"/>
    </w:pPr>
    <w:rPr>
      <w:sz w:val="18"/>
    </w:rPr>
  </w:style>
  <w:style w:type="paragraph" w:styleId="Index5">
    <w:name w:val="index 5"/>
    <w:basedOn w:val="Normal"/>
    <w:next w:val="Normal"/>
    <w:semiHidden/>
    <w:rsid w:val="001E25D5"/>
    <w:pPr>
      <w:ind w:left="1000" w:hanging="200"/>
    </w:pPr>
    <w:rPr>
      <w:sz w:val="18"/>
    </w:rPr>
  </w:style>
  <w:style w:type="paragraph" w:styleId="Index6">
    <w:name w:val="index 6"/>
    <w:basedOn w:val="Normal"/>
    <w:next w:val="Normal"/>
    <w:semiHidden/>
    <w:rsid w:val="001E25D5"/>
    <w:pPr>
      <w:ind w:left="1200" w:hanging="200"/>
    </w:pPr>
    <w:rPr>
      <w:sz w:val="18"/>
    </w:rPr>
  </w:style>
  <w:style w:type="paragraph" w:styleId="Index7">
    <w:name w:val="index 7"/>
    <w:basedOn w:val="Normal"/>
    <w:next w:val="Normal"/>
    <w:semiHidden/>
    <w:rsid w:val="001E25D5"/>
    <w:pPr>
      <w:ind w:left="1400" w:hanging="200"/>
    </w:pPr>
    <w:rPr>
      <w:sz w:val="18"/>
    </w:rPr>
  </w:style>
  <w:style w:type="paragraph" w:styleId="Index8">
    <w:name w:val="index 8"/>
    <w:basedOn w:val="Normal"/>
    <w:next w:val="Normal"/>
    <w:semiHidden/>
    <w:rsid w:val="001E25D5"/>
    <w:pPr>
      <w:ind w:left="1600" w:hanging="200"/>
    </w:pPr>
    <w:rPr>
      <w:sz w:val="18"/>
    </w:rPr>
  </w:style>
  <w:style w:type="paragraph" w:styleId="Index9">
    <w:name w:val="index 9"/>
    <w:basedOn w:val="Normal"/>
    <w:next w:val="Normal"/>
    <w:semiHidden/>
    <w:rsid w:val="001E25D5"/>
    <w:pPr>
      <w:ind w:left="1800" w:hanging="200"/>
    </w:pPr>
    <w:rPr>
      <w:sz w:val="18"/>
    </w:rPr>
  </w:style>
  <w:style w:type="paragraph" w:styleId="IndexHeading">
    <w:name w:val="index heading"/>
    <w:basedOn w:val="Normal"/>
    <w:next w:val="Index1"/>
    <w:semiHidden/>
    <w:rsid w:val="001E25D5"/>
    <w:pPr>
      <w:pBdr>
        <w:top w:val="single" w:sz="12" w:space="0" w:color="auto"/>
      </w:pBdr>
      <w:spacing w:before="360"/>
    </w:pPr>
    <w:rPr>
      <w:b/>
      <w:i/>
      <w:sz w:val="26"/>
    </w:rPr>
  </w:style>
  <w:style w:type="paragraph" w:styleId="MacroText">
    <w:name w:val="macro"/>
    <w:link w:val="MacroTextChar"/>
    <w:semiHidden/>
    <w:rsid w:val="001E25D5"/>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cs="Times New Roman"/>
      <w:sz w:val="20"/>
      <w:szCs w:val="20"/>
      <w:lang w:val="en-GB" w:eastAsia="en-US"/>
    </w:rPr>
  </w:style>
  <w:style w:type="character" w:customStyle="1" w:styleId="MacroTextChar">
    <w:name w:val="Macro Text Char"/>
    <w:basedOn w:val="DefaultParagraphFont"/>
    <w:link w:val="MacroText"/>
    <w:semiHidden/>
    <w:rsid w:val="001E25D5"/>
    <w:rPr>
      <w:rFonts w:ascii="Courier New" w:eastAsia="SimSun" w:hAnsi="Courier New" w:cs="Times New Roman"/>
      <w:sz w:val="20"/>
      <w:szCs w:val="20"/>
      <w:lang w:val="en-GB" w:eastAsia="en-US"/>
    </w:rPr>
  </w:style>
  <w:style w:type="table" w:styleId="TableClassic3">
    <w:name w:val="Table Classic 3"/>
    <w:basedOn w:val="TableNormal"/>
    <w:rsid w:val="001E25D5"/>
    <w:pPr>
      <w:spacing w:after="0" w:line="240" w:lineRule="atLeast"/>
    </w:pPr>
    <w:rPr>
      <w:rFonts w:ascii="Times New Roman" w:hAnsi="Times New Roman" w:cs="Times New Roman"/>
      <w:color w:val="000080"/>
      <w:sz w:val="20"/>
      <w:szCs w:val="20"/>
      <w:lang w:val="en-GB"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
    <w:name w:val="Table Grid"/>
    <w:basedOn w:val="TableNormal"/>
    <w:rsid w:val="001E25D5"/>
    <w:pPr>
      <w:spacing w:after="0"/>
    </w:pPr>
    <w:rPr>
      <w:rFonts w:ascii="Times New Roman" w:hAnsi="Times New Roman" w:cs="Times New Roman"/>
      <w:sz w:val="20"/>
      <w:szCs w:val="20"/>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Authorities">
    <w:name w:val="table of authorities"/>
    <w:basedOn w:val="Normal"/>
    <w:next w:val="Normal"/>
    <w:semiHidden/>
    <w:rsid w:val="001E25D5"/>
    <w:pPr>
      <w:ind w:left="595" w:hanging="200"/>
    </w:pPr>
  </w:style>
  <w:style w:type="paragraph" w:styleId="TableofFigures">
    <w:name w:val="table of figures"/>
    <w:basedOn w:val="Normal"/>
    <w:next w:val="Normal"/>
    <w:semiHidden/>
    <w:rsid w:val="001E25D5"/>
    <w:pPr>
      <w:ind w:left="595" w:hanging="400"/>
    </w:pPr>
  </w:style>
  <w:style w:type="paragraph" w:styleId="TOAHeading">
    <w:name w:val="toa heading"/>
    <w:basedOn w:val="Normal"/>
    <w:next w:val="Normal"/>
    <w:semiHidden/>
    <w:rsid w:val="001E25D5"/>
    <w:rPr>
      <w:b/>
    </w:rPr>
  </w:style>
  <w:style w:type="paragraph" w:styleId="TOC4">
    <w:name w:val="toc 4"/>
    <w:basedOn w:val="Normal"/>
    <w:next w:val="Normal"/>
    <w:semiHidden/>
    <w:rsid w:val="001E25D5"/>
    <w:pPr>
      <w:ind w:left="600"/>
    </w:pPr>
  </w:style>
  <w:style w:type="paragraph" w:styleId="TOC5">
    <w:name w:val="toc 5"/>
    <w:basedOn w:val="Normal"/>
    <w:next w:val="Normal"/>
    <w:semiHidden/>
    <w:rsid w:val="001E25D5"/>
    <w:pPr>
      <w:ind w:left="800"/>
    </w:pPr>
  </w:style>
  <w:style w:type="paragraph" w:styleId="TOC6">
    <w:name w:val="toc 6"/>
    <w:basedOn w:val="Normal"/>
    <w:next w:val="Normal"/>
    <w:semiHidden/>
    <w:rsid w:val="001E25D5"/>
    <w:pPr>
      <w:ind w:left="1000"/>
    </w:pPr>
  </w:style>
  <w:style w:type="paragraph" w:styleId="TOC7">
    <w:name w:val="toc 7"/>
    <w:basedOn w:val="Normal"/>
    <w:next w:val="Normal"/>
    <w:semiHidden/>
    <w:rsid w:val="001E25D5"/>
    <w:pPr>
      <w:ind w:left="1200"/>
    </w:pPr>
  </w:style>
  <w:style w:type="paragraph" w:styleId="TOC8">
    <w:name w:val="toc 8"/>
    <w:basedOn w:val="Normal"/>
    <w:next w:val="Normal"/>
    <w:semiHidden/>
    <w:rsid w:val="001E25D5"/>
    <w:pPr>
      <w:ind w:left="1400"/>
    </w:pPr>
  </w:style>
  <w:style w:type="paragraph" w:styleId="TOC9">
    <w:name w:val="toc 9"/>
    <w:basedOn w:val="Normal"/>
    <w:next w:val="Normal"/>
    <w:semiHidden/>
    <w:rsid w:val="001E25D5"/>
    <w:pPr>
      <w:ind w:left="1600"/>
    </w:pPr>
  </w:style>
  <w:style w:type="table" w:customStyle="1" w:styleId="AgilityEcotable">
    <w:name w:val="Agility Eco table"/>
    <w:basedOn w:val="TableNormal"/>
    <w:uiPriority w:val="99"/>
    <w:rsid w:val="005613FD"/>
    <w:pPr>
      <w:spacing w:after="0"/>
    </w:pPr>
    <w:rPr>
      <w:rFonts w:ascii="Arial" w:hAnsi="Arial"/>
    </w:rPr>
    <w:tblPr>
      <w:tblInd w:w="0" w:type="dxa"/>
      <w:tblBorders>
        <w:top w:val="single" w:sz="4" w:space="0" w:color="F04937"/>
        <w:left w:val="single" w:sz="4" w:space="0" w:color="F04937"/>
        <w:bottom w:val="single" w:sz="4" w:space="0" w:color="F04937"/>
        <w:right w:val="single" w:sz="4" w:space="0" w:color="F04937"/>
        <w:insideH w:val="single" w:sz="4" w:space="0" w:color="F04937"/>
        <w:insideV w:val="single" w:sz="4" w:space="0" w:color="F04937"/>
      </w:tblBorders>
      <w:tblCellMar>
        <w:top w:w="0" w:type="dxa"/>
        <w:left w:w="108" w:type="dxa"/>
        <w:bottom w:w="0" w:type="dxa"/>
        <w:right w:w="108" w:type="dxa"/>
      </w:tblCellMar>
    </w:tblPr>
    <w:tblStylePr w:type="firstRow">
      <w:rPr>
        <w:rFonts w:ascii="Arial" w:hAnsi="Arial"/>
        <w:b/>
        <w:bCs/>
        <w:i w:val="0"/>
        <w:iCs w:val="0"/>
        <w:color w:val="FFFFFF" w:themeColor="background1"/>
        <w:sz w:val="28"/>
        <w:szCs w:val="28"/>
      </w:rPr>
      <w:tblPr/>
      <w:tcPr>
        <w:tcBorders>
          <w:insideV w:val="single" w:sz="4" w:space="0" w:color="FFFFFF" w:themeColor="background1"/>
        </w:tcBorders>
        <w:shd w:val="clear" w:color="auto" w:fill="F04937"/>
      </w:tcPr>
    </w:tblStylePr>
  </w:style>
  <w:style w:type="paragraph" w:styleId="Header">
    <w:name w:val="header"/>
    <w:basedOn w:val="Normal"/>
    <w:link w:val="HeaderChar"/>
    <w:unhideWhenUsed/>
    <w:qFormat/>
    <w:rsid w:val="00F558A0"/>
    <w:pPr>
      <w:tabs>
        <w:tab w:val="center" w:pos="4320"/>
        <w:tab w:val="right" w:pos="8640"/>
      </w:tabs>
      <w:spacing w:before="0" w:after="0" w:line="240" w:lineRule="auto"/>
    </w:pPr>
  </w:style>
  <w:style w:type="character" w:customStyle="1" w:styleId="HeaderChar">
    <w:name w:val="Header Char"/>
    <w:basedOn w:val="DefaultParagraphFont"/>
    <w:link w:val="Header"/>
    <w:rsid w:val="00F558A0"/>
    <w:rPr>
      <w:rFonts w:ascii="Effra" w:hAnsi="Effra" w:cs="Times New Roman"/>
      <w:sz w:val="22"/>
      <w:szCs w:val="20"/>
      <w:lang w:val="en-GB" w:eastAsia="zh-CN"/>
    </w:rPr>
  </w:style>
  <w:style w:type="character" w:styleId="PageNumber">
    <w:name w:val="page number"/>
    <w:basedOn w:val="DefaultParagraphFont"/>
    <w:semiHidden/>
    <w:unhideWhenUsed/>
    <w:qFormat/>
    <w:rsid w:val="00F558A0"/>
  </w:style>
  <w:style w:type="paragraph" w:customStyle="1" w:styleId="Pagenumbers">
    <w:name w:val="Page numbers"/>
    <w:basedOn w:val="BodyText"/>
    <w:autoRedefine/>
    <w:qFormat/>
    <w:rsid w:val="00BD6D52"/>
    <w:pPr>
      <w:spacing w:line="240" w:lineRule="auto"/>
      <w:ind w:right="-1985"/>
    </w:pPr>
  </w:style>
  <w:style w:type="paragraph" w:customStyle="1" w:styleId="DocumentTitle">
    <w:name w:val="Document Title"/>
    <w:basedOn w:val="Normal"/>
    <w:autoRedefine/>
    <w:qFormat/>
    <w:rsid w:val="00F94AB7"/>
    <w:pPr>
      <w:spacing w:before="2160" w:beforeAutospacing="0" w:after="200" w:afterAutospacing="0" w:line="240" w:lineRule="auto"/>
      <w:jc w:val="left"/>
    </w:pPr>
    <w:rPr>
      <w:color w:val="000000" w:themeColor="text1"/>
      <w:sz w:val="80"/>
    </w:rPr>
  </w:style>
  <w:style w:type="paragraph" w:customStyle="1" w:styleId="Documentsubheading">
    <w:name w:val="Document subheading"/>
    <w:basedOn w:val="DocumentTitle"/>
    <w:autoRedefine/>
    <w:qFormat/>
    <w:rsid w:val="00F94AB7"/>
    <w:pPr>
      <w:spacing w:before="1920"/>
    </w:pPr>
    <w:rPr>
      <w:sz w:val="28"/>
    </w:rPr>
  </w:style>
  <w:style w:type="paragraph" w:customStyle="1" w:styleId="Bulletlist">
    <w:name w:val="Bullet list"/>
    <w:basedOn w:val="BodyText"/>
    <w:autoRedefine/>
    <w:qFormat/>
    <w:rsid w:val="001D676D"/>
    <w:pPr>
      <w:numPr>
        <w:numId w:val="2"/>
      </w:numPr>
    </w:pPr>
  </w:style>
  <w:style w:type="table" w:customStyle="1" w:styleId="SECtable">
    <w:name w:val="SEC table"/>
    <w:basedOn w:val="TableNormal"/>
    <w:link w:val="SECtablePara"/>
    <w:uiPriority w:val="99"/>
    <w:rsid w:val="00943ABE"/>
    <w:pPr>
      <w:spacing w:after="0"/>
    </w:pPr>
    <w:rPr>
      <w:rFonts w:ascii="Effra" w:hAnsi="Effra"/>
    </w:rPr>
    <w:tblPr>
      <w:tblInd w:w="0" w:type="dxa"/>
      <w:tblBorders>
        <w:top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tblStylePr w:type="firstRow">
      <w:pPr>
        <w:jc w:val="left"/>
      </w:pPr>
      <w:rPr>
        <w:rFonts w:ascii="Effra" w:hAnsi="Effra"/>
        <w:b/>
        <w:sz w:val="24"/>
      </w:rPr>
      <w:tblPr/>
      <w:tcPr>
        <w:tcBorders>
          <w:top w:val="nil"/>
          <w:left w:val="nil"/>
          <w:bottom w:val="single" w:sz="4" w:space="0" w:color="auto"/>
          <w:right w:val="nil"/>
          <w:insideH w:val="nil"/>
          <w:insideV w:val="single" w:sz="4" w:space="0" w:color="000000" w:themeColor="text1"/>
          <w:tl2br w:val="nil"/>
          <w:tr2bl w:val="nil"/>
        </w:tcBorders>
      </w:tcPr>
    </w:tblStylePr>
  </w:style>
  <w:style w:type="paragraph" w:customStyle="1" w:styleId="SECtablePara">
    <w:name w:val="SEC table Para"/>
    <w:basedOn w:val="Normal"/>
    <w:link w:val="SECtable"/>
    <w:uiPriority w:val="99"/>
    <w:rsid w:val="00943ABE"/>
  </w:style>
  <w:style w:type="paragraph" w:customStyle="1" w:styleId="Tableheading">
    <w:name w:val="Table heading"/>
    <w:basedOn w:val="BodyText"/>
    <w:autoRedefine/>
    <w:qFormat/>
    <w:rsid w:val="00941BEF"/>
    <w:pPr>
      <w:spacing w:before="120" w:after="120"/>
    </w:pPr>
    <w:rPr>
      <w:b/>
      <w:bCs/>
      <w:caps/>
    </w:rPr>
  </w:style>
  <w:style w:type="paragraph" w:customStyle="1" w:styleId="Tableentry">
    <w:name w:val="Table entry"/>
    <w:basedOn w:val="BodyText"/>
    <w:autoRedefine/>
    <w:qFormat/>
    <w:rsid w:val="00943ABE"/>
    <w:pPr>
      <w:spacing w:before="120" w:after="120"/>
    </w:pPr>
  </w:style>
  <w:style w:type="paragraph" w:styleId="ListParagraph">
    <w:name w:val="List Paragraph"/>
    <w:basedOn w:val="Normal"/>
    <w:uiPriority w:val="1"/>
    <w:qFormat/>
    <w:rsid w:val="00252707"/>
    <w:pPr>
      <w:widowControl w:val="0"/>
      <w:autoSpaceDE w:val="0"/>
      <w:autoSpaceDN w:val="0"/>
      <w:spacing w:before="65" w:beforeAutospacing="0" w:after="0" w:afterAutospacing="0" w:line="240" w:lineRule="auto"/>
      <w:ind w:left="529" w:hanging="222"/>
      <w:jc w:val="left"/>
    </w:pPr>
    <w:rPr>
      <w:rFonts w:ascii="Arial" w:eastAsia="Arial" w:hAnsi="Arial" w:cs="Arial"/>
      <w:szCs w:val="22"/>
      <w:lang w:val="en-US" w:eastAsia="en-US"/>
    </w:rPr>
  </w:style>
  <w:style w:type="paragraph" w:customStyle="1" w:styleId="TableParagraph">
    <w:name w:val="Table Paragraph"/>
    <w:basedOn w:val="Normal"/>
    <w:uiPriority w:val="1"/>
    <w:qFormat/>
    <w:rsid w:val="00287A54"/>
    <w:pPr>
      <w:widowControl w:val="0"/>
      <w:autoSpaceDE w:val="0"/>
      <w:autoSpaceDN w:val="0"/>
      <w:spacing w:before="0" w:beforeAutospacing="0" w:after="0" w:afterAutospacing="0" w:line="240" w:lineRule="auto"/>
      <w:jc w:val="left"/>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2732">
      <w:bodyDiv w:val="1"/>
      <w:marLeft w:val="0"/>
      <w:marRight w:val="0"/>
      <w:marTop w:val="0"/>
      <w:marBottom w:val="0"/>
      <w:divBdr>
        <w:top w:val="none" w:sz="0" w:space="0" w:color="auto"/>
        <w:left w:val="none" w:sz="0" w:space="0" w:color="auto"/>
        <w:bottom w:val="none" w:sz="0" w:space="0" w:color="auto"/>
        <w:right w:val="none" w:sz="0" w:space="0" w:color="auto"/>
      </w:divBdr>
    </w:div>
    <w:div w:id="315037675">
      <w:bodyDiv w:val="1"/>
      <w:marLeft w:val="0"/>
      <w:marRight w:val="0"/>
      <w:marTop w:val="0"/>
      <w:marBottom w:val="0"/>
      <w:divBdr>
        <w:top w:val="none" w:sz="0" w:space="0" w:color="auto"/>
        <w:left w:val="none" w:sz="0" w:space="0" w:color="auto"/>
        <w:bottom w:val="none" w:sz="0" w:space="0" w:color="auto"/>
        <w:right w:val="none" w:sz="0" w:space="0" w:color="auto"/>
      </w:divBdr>
    </w:div>
    <w:div w:id="346251067">
      <w:bodyDiv w:val="1"/>
      <w:marLeft w:val="0"/>
      <w:marRight w:val="0"/>
      <w:marTop w:val="0"/>
      <w:marBottom w:val="0"/>
      <w:divBdr>
        <w:top w:val="none" w:sz="0" w:space="0" w:color="auto"/>
        <w:left w:val="none" w:sz="0" w:space="0" w:color="auto"/>
        <w:bottom w:val="none" w:sz="0" w:space="0" w:color="auto"/>
        <w:right w:val="none" w:sz="0" w:space="0" w:color="auto"/>
      </w:divBdr>
    </w:div>
    <w:div w:id="762728363">
      <w:bodyDiv w:val="1"/>
      <w:marLeft w:val="0"/>
      <w:marRight w:val="0"/>
      <w:marTop w:val="0"/>
      <w:marBottom w:val="0"/>
      <w:divBdr>
        <w:top w:val="none" w:sz="0" w:space="0" w:color="auto"/>
        <w:left w:val="none" w:sz="0" w:space="0" w:color="auto"/>
        <w:bottom w:val="none" w:sz="0" w:space="0" w:color="auto"/>
        <w:right w:val="none" w:sz="0" w:space="0" w:color="auto"/>
      </w:divBdr>
    </w:div>
    <w:div w:id="960259546">
      <w:bodyDiv w:val="1"/>
      <w:marLeft w:val="0"/>
      <w:marRight w:val="0"/>
      <w:marTop w:val="0"/>
      <w:marBottom w:val="0"/>
      <w:divBdr>
        <w:top w:val="none" w:sz="0" w:space="0" w:color="auto"/>
        <w:left w:val="none" w:sz="0" w:space="0" w:color="auto"/>
        <w:bottom w:val="none" w:sz="0" w:space="0" w:color="auto"/>
        <w:right w:val="none" w:sz="0" w:space="0" w:color="auto"/>
      </w:divBdr>
    </w:div>
    <w:div w:id="1011881562">
      <w:bodyDiv w:val="1"/>
      <w:marLeft w:val="0"/>
      <w:marRight w:val="0"/>
      <w:marTop w:val="0"/>
      <w:marBottom w:val="0"/>
      <w:divBdr>
        <w:top w:val="none" w:sz="0" w:space="0" w:color="auto"/>
        <w:left w:val="none" w:sz="0" w:space="0" w:color="auto"/>
        <w:bottom w:val="none" w:sz="0" w:space="0" w:color="auto"/>
        <w:right w:val="none" w:sz="0" w:space="0" w:color="auto"/>
      </w:divBdr>
    </w:div>
    <w:div w:id="1250886787">
      <w:bodyDiv w:val="1"/>
      <w:marLeft w:val="0"/>
      <w:marRight w:val="0"/>
      <w:marTop w:val="0"/>
      <w:marBottom w:val="0"/>
      <w:divBdr>
        <w:top w:val="none" w:sz="0" w:space="0" w:color="auto"/>
        <w:left w:val="none" w:sz="0" w:space="0" w:color="auto"/>
        <w:bottom w:val="none" w:sz="0" w:space="0" w:color="auto"/>
        <w:right w:val="none" w:sz="0" w:space="0" w:color="auto"/>
      </w:divBdr>
    </w:div>
    <w:div w:id="1280141796">
      <w:bodyDiv w:val="1"/>
      <w:marLeft w:val="0"/>
      <w:marRight w:val="0"/>
      <w:marTop w:val="0"/>
      <w:marBottom w:val="0"/>
      <w:divBdr>
        <w:top w:val="none" w:sz="0" w:space="0" w:color="auto"/>
        <w:left w:val="none" w:sz="0" w:space="0" w:color="auto"/>
        <w:bottom w:val="none" w:sz="0" w:space="0" w:color="auto"/>
        <w:right w:val="none" w:sz="0" w:space="0" w:color="auto"/>
      </w:divBdr>
    </w:div>
    <w:div w:id="1351298639">
      <w:bodyDiv w:val="1"/>
      <w:marLeft w:val="0"/>
      <w:marRight w:val="0"/>
      <w:marTop w:val="0"/>
      <w:marBottom w:val="0"/>
      <w:divBdr>
        <w:top w:val="none" w:sz="0" w:space="0" w:color="auto"/>
        <w:left w:val="none" w:sz="0" w:space="0" w:color="auto"/>
        <w:bottom w:val="none" w:sz="0" w:space="0" w:color="auto"/>
        <w:right w:val="none" w:sz="0" w:space="0" w:color="auto"/>
      </w:divBdr>
    </w:div>
    <w:div w:id="1367634599">
      <w:bodyDiv w:val="1"/>
      <w:marLeft w:val="0"/>
      <w:marRight w:val="0"/>
      <w:marTop w:val="0"/>
      <w:marBottom w:val="0"/>
      <w:divBdr>
        <w:top w:val="none" w:sz="0" w:space="0" w:color="auto"/>
        <w:left w:val="none" w:sz="0" w:space="0" w:color="auto"/>
        <w:bottom w:val="none" w:sz="0" w:space="0" w:color="auto"/>
        <w:right w:val="none" w:sz="0" w:space="0" w:color="auto"/>
      </w:divBdr>
    </w:div>
    <w:div w:id="1504468169">
      <w:bodyDiv w:val="1"/>
      <w:marLeft w:val="0"/>
      <w:marRight w:val="0"/>
      <w:marTop w:val="0"/>
      <w:marBottom w:val="0"/>
      <w:divBdr>
        <w:top w:val="none" w:sz="0" w:space="0" w:color="auto"/>
        <w:left w:val="none" w:sz="0" w:space="0" w:color="auto"/>
        <w:bottom w:val="none" w:sz="0" w:space="0" w:color="auto"/>
        <w:right w:val="none" w:sz="0" w:space="0" w:color="auto"/>
      </w:divBdr>
    </w:div>
    <w:div w:id="1650358181">
      <w:bodyDiv w:val="1"/>
      <w:marLeft w:val="0"/>
      <w:marRight w:val="0"/>
      <w:marTop w:val="0"/>
      <w:marBottom w:val="0"/>
      <w:divBdr>
        <w:top w:val="none" w:sz="0" w:space="0" w:color="auto"/>
        <w:left w:val="none" w:sz="0" w:space="0" w:color="auto"/>
        <w:bottom w:val="none" w:sz="0" w:space="0" w:color="auto"/>
        <w:right w:val="none" w:sz="0" w:space="0" w:color="auto"/>
      </w:divBdr>
    </w:div>
    <w:div w:id="1961564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chnical.services@secc.co.uk" TargetMode="External"/><Relationship Id="rId9" Type="http://schemas.openxmlformats.org/officeDocument/2006/relationships/hyperlink" Target="mailto:ices@secc.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4885-DEB5-B148-9940-2EDE7729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888</Words>
  <Characters>5064</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Telecoms IT Charges</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Vickers</dc:creator>
  <cp:keywords/>
  <dc:description/>
  <cp:lastModifiedBy>Microsoft Office User</cp:lastModifiedBy>
  <cp:revision>9</cp:revision>
  <cp:lastPrinted>2016-12-22T12:05:00Z</cp:lastPrinted>
  <dcterms:created xsi:type="dcterms:W3CDTF">2017-01-19T23:19:00Z</dcterms:created>
  <dcterms:modified xsi:type="dcterms:W3CDTF">2017-03-16T14:56:00Z</dcterms:modified>
</cp:coreProperties>
</file>